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776687F"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50337A">
        <w:t>2</w:t>
      </w:r>
      <w:r w:rsidRPr="00CE0424">
        <w:t xml:space="preserve"> </w:t>
      </w:r>
      <w:r w:rsidR="008F1C4E">
        <w:t xml:space="preserve">Meeting </w:t>
      </w:r>
      <w:r w:rsidRPr="00CE0424">
        <w:t>#</w:t>
      </w:r>
      <w:r w:rsidR="004B5701">
        <w:t>1</w:t>
      </w:r>
      <w:r w:rsidR="0050337A">
        <w:t>2</w:t>
      </w:r>
      <w:r w:rsidR="00F174AD">
        <w:t>3</w:t>
      </w:r>
      <w:r w:rsidRPr="00CE0424">
        <w:tab/>
      </w:r>
      <w:r w:rsidR="004C2E20" w:rsidRPr="004C2E20">
        <w:rPr>
          <w:sz w:val="32"/>
          <w:szCs w:val="32"/>
        </w:rPr>
        <w:t>R</w:t>
      </w:r>
      <w:r w:rsidR="0050337A">
        <w:rPr>
          <w:sz w:val="32"/>
          <w:szCs w:val="32"/>
        </w:rPr>
        <w:t>2</w:t>
      </w:r>
      <w:r w:rsidR="004C2E20" w:rsidRPr="004C2E20">
        <w:rPr>
          <w:sz w:val="32"/>
          <w:szCs w:val="32"/>
        </w:rPr>
        <w:t>-</w:t>
      </w:r>
      <w:r w:rsidR="00D53DBC" w:rsidRPr="00D53DBC">
        <w:rPr>
          <w:sz w:val="32"/>
          <w:szCs w:val="32"/>
        </w:rPr>
        <w:t>23</w:t>
      </w:r>
      <w:r w:rsidR="001044CE">
        <w:rPr>
          <w:sz w:val="32"/>
          <w:szCs w:val="32"/>
        </w:rPr>
        <w:t>0</w:t>
      </w:r>
      <w:r w:rsidR="005E012A">
        <w:rPr>
          <w:sz w:val="32"/>
          <w:szCs w:val="32"/>
        </w:rPr>
        <w:t>8807</w:t>
      </w:r>
    </w:p>
    <w:p w14:paraId="3086AC07" w14:textId="7FD6C975" w:rsidR="00E90E49" w:rsidRPr="00CE0424" w:rsidRDefault="00F174AD" w:rsidP="00D333B4">
      <w:pPr>
        <w:pStyle w:val="3GPPHeader"/>
      </w:pPr>
      <w:r>
        <w:t>Toulouse, France</w:t>
      </w:r>
      <w:r w:rsidR="004A046E" w:rsidRPr="004A046E">
        <w:t>,</w:t>
      </w:r>
      <w:r w:rsidR="008D55D6">
        <w:t xml:space="preserve"> </w:t>
      </w:r>
      <w:r>
        <w:t>Aug</w:t>
      </w:r>
      <w:r w:rsidR="007E0DBD">
        <w:t xml:space="preserve"> 2</w:t>
      </w:r>
      <w:r>
        <w:t>1</w:t>
      </w:r>
      <w:r w:rsidRPr="00F174AD">
        <w:rPr>
          <w:vertAlign w:val="superscript"/>
        </w:rPr>
        <w:t>st</w:t>
      </w:r>
      <w:r w:rsidR="007E0DBD">
        <w:t xml:space="preserve"> </w:t>
      </w:r>
      <w:r w:rsidR="003472C8">
        <w:t xml:space="preserve">- </w:t>
      </w:r>
      <w:r w:rsidR="007E0DBD">
        <w:t>2</w:t>
      </w:r>
      <w:r w:rsidR="009E47D9">
        <w:t>5</w:t>
      </w:r>
      <w:r w:rsidR="007E0DBD" w:rsidRPr="003472C8">
        <w:rPr>
          <w:vertAlign w:val="superscript"/>
        </w:rPr>
        <w:t>th</w:t>
      </w:r>
      <w:r w:rsidR="008D55D6">
        <w:t xml:space="preserve"> </w:t>
      </w:r>
      <w:r w:rsidR="004A046E" w:rsidRPr="004A046E">
        <w:t>2023</w:t>
      </w:r>
      <w:r w:rsidR="009E47D9">
        <w:tab/>
        <w:t>Revision of R2-2306234</w:t>
      </w:r>
    </w:p>
    <w:p w14:paraId="22EC0BC4" w14:textId="47D728DB" w:rsidR="005B4284" w:rsidRDefault="005B4284" w:rsidP="00311702">
      <w:pPr>
        <w:pStyle w:val="3GPPHeader"/>
        <w:rPr>
          <w:sz w:val="22"/>
        </w:rPr>
      </w:pPr>
    </w:p>
    <w:p w14:paraId="3982483C" w14:textId="5E18DF98" w:rsidR="00E90E49" w:rsidRPr="00E60D85" w:rsidRDefault="00E90E49" w:rsidP="00311702">
      <w:pPr>
        <w:pStyle w:val="3GPPHeader"/>
        <w:rPr>
          <w:sz w:val="22"/>
        </w:rPr>
      </w:pPr>
      <w:r w:rsidRPr="00E60D85">
        <w:rPr>
          <w:sz w:val="22"/>
        </w:rPr>
        <w:t>Agenda Item:</w:t>
      </w:r>
      <w:r w:rsidRPr="00E60D85">
        <w:rPr>
          <w:sz w:val="22"/>
        </w:rPr>
        <w:tab/>
      </w:r>
      <w:r w:rsidR="00500BFE">
        <w:rPr>
          <w:rFonts w:eastAsia="Times New Roman"/>
          <w:sz w:val="22"/>
          <w:szCs w:val="20"/>
        </w:rPr>
        <w:t>7</w:t>
      </w:r>
      <w:r w:rsidR="009F5F6A">
        <w:rPr>
          <w:rFonts w:eastAsia="Times New Roman"/>
          <w:sz w:val="22"/>
          <w:szCs w:val="20"/>
        </w:rPr>
        <w:t>.</w:t>
      </w:r>
      <w:r w:rsidR="00500BFE">
        <w:rPr>
          <w:rFonts w:eastAsia="Times New Roman"/>
          <w:sz w:val="22"/>
          <w:szCs w:val="20"/>
        </w:rPr>
        <w:t>19</w:t>
      </w:r>
      <w:r w:rsidR="009A6242">
        <w:rPr>
          <w:rFonts w:eastAsia="Times New Roman"/>
          <w:sz w:val="22"/>
          <w:szCs w:val="20"/>
        </w:rPr>
        <w:t>.</w:t>
      </w:r>
      <w:r w:rsidR="00500BFE">
        <w:rPr>
          <w:rFonts w:eastAsia="Times New Roman"/>
          <w:sz w:val="22"/>
          <w:szCs w:val="20"/>
        </w:rPr>
        <w:t>3</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4E7C4704" w:rsidR="00633732" w:rsidRDefault="003D3C45" w:rsidP="00633732">
      <w:pPr>
        <w:pStyle w:val="3GPPHeader"/>
        <w:rPr>
          <w:sz w:val="22"/>
        </w:rPr>
      </w:pPr>
      <w:r>
        <w:rPr>
          <w:sz w:val="22"/>
        </w:rPr>
        <w:t>Title:</w:t>
      </w:r>
      <w:r w:rsidR="00E90E49" w:rsidRPr="00CE0424">
        <w:rPr>
          <w:sz w:val="22"/>
        </w:rPr>
        <w:tab/>
      </w:r>
      <w:r w:rsidR="00727CB1">
        <w:rPr>
          <w:sz w:val="22"/>
        </w:rPr>
        <w:t>A</w:t>
      </w:r>
      <w:r w:rsidR="00755C13" w:rsidRPr="00755C13">
        <w:rPr>
          <w:sz w:val="22"/>
        </w:rPr>
        <w:t>ccess control for BB BW reduced UEs</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43D1C19F" w:rsidR="00D16976" w:rsidRPr="00E337D4" w:rsidRDefault="00D16976" w:rsidP="00D16976">
      <w:pPr>
        <w:jc w:val="both"/>
        <w:rPr>
          <w:rFonts w:cs="Arial"/>
        </w:rPr>
      </w:pPr>
      <w:r w:rsidRPr="006C4080">
        <w:rPr>
          <w:rFonts w:cs="Arial"/>
          <w:szCs w:val="20"/>
        </w:rPr>
        <w:t>One</w:t>
      </w:r>
      <w:r>
        <w:rPr>
          <w:rFonts w:cs="Arial"/>
          <w:szCs w:val="20"/>
        </w:rPr>
        <w:t xml:space="preserve"> </w:t>
      </w:r>
      <w:r w:rsidR="006C4080">
        <w:rPr>
          <w:rFonts w:cs="Arial"/>
          <w:szCs w:val="20"/>
        </w:rPr>
        <w:t>of the</w:t>
      </w:r>
      <w:r w:rsidRPr="006C4080">
        <w:rPr>
          <w:rFonts w:cs="Arial"/>
          <w:szCs w:val="20"/>
        </w:rPr>
        <w:t xml:space="preserve"> objective</w:t>
      </w:r>
      <w:r w:rsidR="006C4080">
        <w:rPr>
          <w:rFonts w:cs="Arial"/>
          <w:szCs w:val="20"/>
        </w:rPr>
        <w:t>s</w:t>
      </w:r>
      <w:r w:rsidR="00137002" w:rsidRPr="00E337D4">
        <w:rPr>
          <w:rFonts w:cs="Arial"/>
        </w:rPr>
        <w:t xml:space="preserve"> </w:t>
      </w:r>
      <w:r w:rsidR="00137002">
        <w:rPr>
          <w:rFonts w:cs="Arial"/>
          <w:szCs w:val="20"/>
        </w:rPr>
        <w:t>of the</w:t>
      </w:r>
      <w:r w:rsidR="00C94575">
        <w:rPr>
          <w:rFonts w:cs="Arial"/>
          <w:szCs w:val="20"/>
        </w:rPr>
        <w:t xml:space="preserve"> </w:t>
      </w:r>
      <w:r w:rsidR="00C94575">
        <w:rPr>
          <w:rFonts w:cs="Arial"/>
        </w:rPr>
        <w:t>Rel-18</w:t>
      </w:r>
      <w:r w:rsidRPr="00E337D4">
        <w:rPr>
          <w:rFonts w:cs="Arial"/>
        </w:rPr>
        <w:t xml:space="preserve"> work item on</w:t>
      </w:r>
      <w:r w:rsidRPr="00E337D4">
        <w:rPr>
          <w:rFonts w:cs="Arial"/>
          <w:i/>
        </w:rPr>
        <w:t xml:space="preserve"> </w:t>
      </w:r>
      <w:r w:rsidR="00A03D19" w:rsidRPr="00953C92">
        <w:rPr>
          <w:rFonts w:cs="Arial"/>
          <w:iCs/>
        </w:rPr>
        <w:t>“</w:t>
      </w:r>
      <w:r w:rsidR="001A06D3" w:rsidRPr="00953C92">
        <w:rPr>
          <w:rFonts w:cs="Arial"/>
          <w:iCs/>
        </w:rPr>
        <w:t>E</w:t>
      </w:r>
      <w:r w:rsidR="00B26D68" w:rsidRPr="00953C92">
        <w:rPr>
          <w:rFonts w:cs="Arial"/>
          <w:iCs/>
        </w:rPr>
        <w:t>nhanced support of reduced capability NR devices</w:t>
      </w:r>
      <w:r w:rsidR="00A03D19" w:rsidRPr="00953C92">
        <w:rPr>
          <w:rFonts w:cs="Arial"/>
          <w:iCs/>
        </w:rPr>
        <w:t>”</w:t>
      </w:r>
      <w:r w:rsidR="00B26D68" w:rsidRPr="00E337D4">
        <w:rPr>
          <w:rFonts w:cs="Arial"/>
        </w:rPr>
        <w:t xml:space="preserve"> </w:t>
      </w:r>
      <w:r w:rsidRPr="00E337D4">
        <w:rPr>
          <w:rFonts w:cs="Arial"/>
        </w:rPr>
        <w:t xml:space="preserve">is to specify support for the following </w:t>
      </w:r>
      <w:r w:rsidR="00E972FC" w:rsidRPr="00E337D4">
        <w:rPr>
          <w:rFonts w:cs="Arial"/>
        </w:rPr>
        <w:t xml:space="preserve">further </w:t>
      </w:r>
      <w:r w:rsidRPr="00E337D4">
        <w:rPr>
          <w:rFonts w:cs="Arial"/>
        </w:rPr>
        <w:t>UE complexity reduction features</w:t>
      </w:r>
      <w:r w:rsidR="00F97EEA">
        <w:rPr>
          <w:rFonts w:cs="Arial"/>
        </w:rPr>
        <w:t xml:space="preserve"> </w:t>
      </w:r>
      <w:r w:rsidR="00693133">
        <w:rPr>
          <w:rFonts w:cs="Arial"/>
        </w:rPr>
        <w:fldChar w:fldCharType="begin"/>
      </w:r>
      <w:r w:rsidR="00693133">
        <w:rPr>
          <w:rFonts w:cs="Arial"/>
        </w:rPr>
        <w:instrText xml:space="preserve"> REF _Ref99191925 \r \h </w:instrText>
      </w:r>
      <w:r w:rsidR="00693133">
        <w:rPr>
          <w:rFonts w:cs="Arial"/>
        </w:rPr>
      </w:r>
      <w:r w:rsidR="00693133">
        <w:rPr>
          <w:rFonts w:cs="Arial"/>
        </w:rPr>
        <w:fldChar w:fldCharType="separate"/>
      </w:r>
      <w:r w:rsidR="00FD5BED">
        <w:rPr>
          <w:rFonts w:cs="Arial"/>
        </w:rPr>
        <w:t>[1]</w:t>
      </w:r>
      <w:r w:rsidR="00693133">
        <w:rPr>
          <w:rFonts w:cs="Arial"/>
        </w:rPr>
        <w:fldChar w:fldCharType="end"/>
      </w:r>
      <w:r w:rsidRPr="00E337D4">
        <w:rPr>
          <w:rFonts w:cs="Arial"/>
        </w:rPr>
        <w:t>:</w:t>
      </w:r>
    </w:p>
    <w:tbl>
      <w:tblPr>
        <w:tblStyle w:val="TableGrid"/>
        <w:tblW w:w="0" w:type="auto"/>
        <w:tblLook w:val="04A0" w:firstRow="1" w:lastRow="0" w:firstColumn="1" w:lastColumn="0" w:noHBand="0" w:noVBand="1"/>
      </w:tblPr>
      <w:tblGrid>
        <w:gridCol w:w="9629"/>
      </w:tblGrid>
      <w:tr w:rsidR="0081765A" w14:paraId="0A3BB0FE" w14:textId="77777777" w:rsidTr="0081765A">
        <w:tc>
          <w:tcPr>
            <w:tcW w:w="9629" w:type="dxa"/>
          </w:tcPr>
          <w:p w14:paraId="52213AD3" w14:textId="77777777" w:rsidR="0081765A" w:rsidRPr="0081765A" w:rsidRDefault="0081765A" w:rsidP="0081765A">
            <w:pPr>
              <w:overflowPunct w:val="0"/>
              <w:autoSpaceDE w:val="0"/>
              <w:autoSpaceDN w:val="0"/>
              <w:adjustRightInd w:val="0"/>
              <w:spacing w:after="180" w:line="240" w:lineRule="auto"/>
              <w:ind w:right="-99"/>
              <w:textAlignment w:val="baseline"/>
              <w:rPr>
                <w:rFonts w:ascii="Times New Roman" w:eastAsia="SimSun" w:hAnsi="Times New Roman" w:cs="Times New Roman"/>
                <w:b/>
                <w:sz w:val="20"/>
                <w:szCs w:val="18"/>
                <w:lang w:val="en-GB" w:eastAsia="ja-JP"/>
              </w:rPr>
            </w:pPr>
            <w:r w:rsidRPr="0081765A">
              <w:rPr>
                <w:rFonts w:ascii="Times New Roman" w:eastAsia="SimSun" w:hAnsi="Times New Roman" w:cs="Times New Roman"/>
                <w:b/>
                <w:sz w:val="20"/>
                <w:szCs w:val="18"/>
                <w:lang w:val="en-GB" w:eastAsia="ja-JP"/>
              </w:rPr>
              <w:t>Complexity/cost reduction</w:t>
            </w:r>
          </w:p>
          <w:p w14:paraId="5FDA7EF3" w14:textId="77777777" w:rsidR="0081765A" w:rsidRPr="0081765A" w:rsidRDefault="0081765A" w:rsidP="0081765A">
            <w:pPr>
              <w:numPr>
                <w:ilvl w:val="0"/>
                <w:numId w:val="15"/>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Further reduced UE complexity in FR1 [RAN1, RAN2, RAN4]</w:t>
            </w:r>
          </w:p>
          <w:p w14:paraId="5C45295C"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UE BB bandwidth reduction</w:t>
            </w:r>
          </w:p>
          <w:p w14:paraId="64509CA4"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5 MHz BB bandwidth only for PDSCH (for both unicast and broadcast) and PUSCH, with 20 MHz RF bandwidth for UL and DL</w:t>
            </w:r>
          </w:p>
          <w:p w14:paraId="039620D7"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other physical channels and signals are still allowed to use a BWP up to the 20 MHz maximum UE RF+BB bandwidth.</w:t>
            </w:r>
          </w:p>
          <w:p w14:paraId="317682BE" w14:textId="77777777" w:rsidR="0081765A" w:rsidRPr="0081765A" w:rsidRDefault="0081765A" w:rsidP="0081765A">
            <w:pPr>
              <w:numPr>
                <w:ilvl w:val="2"/>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Support additional separate early indication(s) [RAN1, RAN2]</w:t>
            </w:r>
          </w:p>
          <w:p w14:paraId="2A827410"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UE peak data rate reduction</w:t>
            </w:r>
          </w:p>
          <w:p w14:paraId="69AB56C3"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Relaxation of the constraint (</w:t>
            </w:r>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xml:space="preserve"> ≥ 4) for peak data rate reduction</w:t>
            </w:r>
          </w:p>
          <w:p w14:paraId="6D2C6595"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relaxed constraint is, e.g., 1 (instead of 4).</w:t>
            </w:r>
          </w:p>
          <w:p w14:paraId="5B41F0CD"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parameters (</w:t>
            </w:r>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can be as in Rel-17 RedCap.</w:t>
            </w:r>
          </w:p>
          <w:p w14:paraId="0BBFC31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Both 15 kHz SCS and 30 kHz SCS are supported.</w:t>
            </w:r>
          </w:p>
          <w:p w14:paraId="56AB077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Aim to define at most one Rel-18 RedCap UE type for further UE complexity reduction.</w:t>
            </w:r>
          </w:p>
          <w:p w14:paraId="7A495097"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The existing UE capability framework is used, and changes to capability signalling are specified only if necessary. By default, all UE capabilities applicable to a Rel-17 RedCap UE are applicable unless otherwise specified.</w:t>
            </w:r>
          </w:p>
          <w:p w14:paraId="69A5A930"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Notes:</w:t>
            </w:r>
          </w:p>
          <w:p w14:paraId="13588BDA"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The work defined as part of this WI is not to overlap with LPWA use cases.</w:t>
            </w:r>
          </w:p>
          <w:p w14:paraId="46F9F5DF"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 xml:space="preserve">Coexistence with non-RedCap UEs and Rel-17 RedCap UEs </w:t>
            </w:r>
            <w:r w:rsidRPr="0081765A">
              <w:rPr>
                <w:rFonts w:ascii="Times New Roman" w:eastAsia="SimSun" w:hAnsi="Times New Roman" w:cs="Times New Roman"/>
                <w:sz w:val="20"/>
                <w:szCs w:val="18"/>
                <w:lang w:val="en-GB" w:eastAsia="ja-JP"/>
              </w:rPr>
              <w:t xml:space="preserve">should </w:t>
            </w:r>
            <w:r w:rsidRPr="0081765A">
              <w:rPr>
                <w:rFonts w:ascii="Times New Roman" w:eastAsia="SimSun" w:hAnsi="Times New Roman" w:cs="Times New Roman"/>
                <w:sz w:val="20"/>
                <w:szCs w:val="18"/>
                <w:lang w:eastAsia="ja-JP"/>
              </w:rPr>
              <w:t>be ensured.</w:t>
            </w:r>
          </w:p>
          <w:p w14:paraId="7E5A5761"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This WI considers all applicable duplex modes unless otherwise specified.</w:t>
            </w:r>
          </w:p>
          <w:p w14:paraId="6AD72F9A"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Check in RAN#99 regarding:</w:t>
            </w:r>
          </w:p>
          <w:p w14:paraId="71B00EFB" w14:textId="71884867" w:rsidR="0081765A" w:rsidRPr="009458A6" w:rsidRDefault="0081765A" w:rsidP="0081765A">
            <w:pPr>
              <w:numPr>
                <w:ilvl w:val="0"/>
                <w:numId w:val="15"/>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Whether UE peak data rate reduction for UE is limited only with UE BB bandwidth reduction or standalone</w:t>
            </w:r>
          </w:p>
        </w:tc>
      </w:tr>
    </w:tbl>
    <w:p w14:paraId="050D92FC" w14:textId="19163F26" w:rsidR="00A91458" w:rsidRPr="00D16976" w:rsidRDefault="00A91458" w:rsidP="00A91458">
      <w:pPr>
        <w:jc w:val="both"/>
      </w:pPr>
    </w:p>
    <w:p w14:paraId="2E0EE143" w14:textId="5B92910F" w:rsidR="0074124A" w:rsidRDefault="00D16976" w:rsidP="00730D18">
      <w:pPr>
        <w:jc w:val="both"/>
      </w:pPr>
      <w:r w:rsidRPr="00D16976">
        <w:lastRenderedPageBreak/>
        <w:t xml:space="preserve">In this contribution, we </w:t>
      </w:r>
      <w:r w:rsidR="000F05B1">
        <w:t xml:space="preserve">discuss </w:t>
      </w:r>
      <w:r w:rsidR="002D404A">
        <w:t xml:space="preserve">early indication for eRedCap UEs with respect to the </w:t>
      </w:r>
      <w:r w:rsidR="007B293E">
        <w:t xml:space="preserve">Rel-18 </w:t>
      </w:r>
      <w:r w:rsidRPr="00D16976">
        <w:t>UE complexity reduction features</w:t>
      </w:r>
      <w:r w:rsidR="004C0AF3">
        <w:t>, i.e.,</w:t>
      </w:r>
      <w:r w:rsidR="007B293E">
        <w:t xml:space="preserve"> </w:t>
      </w:r>
      <w:r w:rsidR="00A754E7">
        <w:t xml:space="preserve">UE peak data rate reduction </w:t>
      </w:r>
      <w:r w:rsidR="00EB37BD">
        <w:t xml:space="preserve">(“PR1”) </w:t>
      </w:r>
      <w:r w:rsidR="00A754E7">
        <w:t xml:space="preserve">and </w:t>
      </w:r>
      <w:r w:rsidR="00AF7E71">
        <w:t xml:space="preserve">UE </w:t>
      </w:r>
      <w:r w:rsidR="003F2881">
        <w:t>BB</w:t>
      </w:r>
      <w:r w:rsidR="00AF7E71">
        <w:t xml:space="preserve"> </w:t>
      </w:r>
      <w:r w:rsidR="0059440E">
        <w:t>bandwidth reduction</w:t>
      </w:r>
      <w:r w:rsidR="00EB37BD">
        <w:t xml:space="preserve"> (“BW3/PR3”)</w:t>
      </w:r>
      <w:r w:rsidR="004B7AF2">
        <w:t xml:space="preserve">, </w:t>
      </w:r>
      <w:r w:rsidR="004C7518">
        <w:t xml:space="preserve">and access control for </w:t>
      </w:r>
      <w:r w:rsidR="004B7AF2">
        <w:t xml:space="preserve">UEs </w:t>
      </w:r>
      <w:r w:rsidR="004A6386">
        <w:t xml:space="preserve">that support </w:t>
      </w:r>
      <w:r w:rsidR="00221B47">
        <w:t xml:space="preserve">BB </w:t>
      </w:r>
      <w:r w:rsidR="007370BF">
        <w:t>bandwidth reduction</w:t>
      </w:r>
      <w:r w:rsidRPr="00D16976">
        <w:t>.</w:t>
      </w:r>
    </w:p>
    <w:p w14:paraId="15932D82" w14:textId="7651A346" w:rsidR="009F76EA" w:rsidRPr="008E003F" w:rsidRDefault="009F76EA" w:rsidP="009F76EA">
      <w:pPr>
        <w:pStyle w:val="Heading1"/>
        <w:rPr>
          <w:lang w:val="en-US"/>
        </w:rPr>
      </w:pPr>
      <w:r>
        <w:rPr>
          <w:lang w:val="en-US"/>
        </w:rPr>
        <w:t>2</w:t>
      </w:r>
      <w:r>
        <w:rPr>
          <w:lang w:val="en-US"/>
        </w:rPr>
        <w:tab/>
      </w:r>
      <w:r w:rsidR="00A37E89">
        <w:rPr>
          <w:lang w:val="en-US"/>
        </w:rPr>
        <w:t>Msg1/Msg3 e</w:t>
      </w:r>
      <w:r w:rsidR="0076337A" w:rsidRPr="000929D9">
        <w:rPr>
          <w:lang w:val="en-US"/>
        </w:rPr>
        <w:t>arly indication</w:t>
      </w:r>
      <w:r w:rsidR="0076337A">
        <w:rPr>
          <w:lang w:val="en-US"/>
        </w:rPr>
        <w:t>(s)</w:t>
      </w:r>
    </w:p>
    <w:p w14:paraId="3D711FDF" w14:textId="3AE668F4" w:rsidR="009664DB" w:rsidRDefault="0076337A" w:rsidP="0076337A">
      <w:pPr>
        <w:jc w:val="both"/>
        <w:rPr>
          <w:lang w:eastAsia="ja-JP"/>
        </w:rPr>
      </w:pPr>
      <w:r>
        <w:rPr>
          <w:lang w:eastAsia="ja-JP"/>
        </w:rPr>
        <w:t>In RAN2#121</w:t>
      </w:r>
      <w:r w:rsidR="002B2F9D">
        <w:rPr>
          <w:lang w:eastAsia="ja-JP"/>
        </w:rPr>
        <w:t>/121bis-e</w:t>
      </w:r>
      <w:r>
        <w:rPr>
          <w:lang w:eastAsia="ja-JP"/>
        </w:rPr>
        <w:t>, the following related agreements were made:</w:t>
      </w:r>
    </w:p>
    <w:tbl>
      <w:tblPr>
        <w:tblStyle w:val="TableGrid"/>
        <w:tblW w:w="0" w:type="auto"/>
        <w:tblLook w:val="04A0" w:firstRow="1" w:lastRow="0" w:firstColumn="1" w:lastColumn="0" w:noHBand="0" w:noVBand="1"/>
      </w:tblPr>
      <w:tblGrid>
        <w:gridCol w:w="9629"/>
      </w:tblGrid>
      <w:tr w:rsidR="009664DB" w14:paraId="5C0296B0" w14:textId="77777777" w:rsidTr="007F1F8E">
        <w:tc>
          <w:tcPr>
            <w:tcW w:w="9629" w:type="dxa"/>
          </w:tcPr>
          <w:p w14:paraId="6E7E8393" w14:textId="77777777" w:rsidR="009664DB" w:rsidRPr="008467FD" w:rsidRDefault="009664DB" w:rsidP="008467FD">
            <w:pPr>
              <w:pStyle w:val="Agreement"/>
              <w:rPr>
                <w:b w:val="0"/>
                <w:bCs/>
                <w:sz w:val="20"/>
                <w:szCs w:val="22"/>
              </w:rPr>
            </w:pPr>
            <w:r w:rsidRPr="008467FD">
              <w:rPr>
                <w:b w:val="0"/>
                <w:bCs/>
                <w:sz w:val="20"/>
                <w:szCs w:val="22"/>
              </w:rPr>
              <w:t>Introduce Msg3/MsgA PUSCH based early indication for Rel-18 eRedCap. FFS how to implement this in the spec (e.g., new LCIDs or not).</w:t>
            </w:r>
          </w:p>
          <w:p w14:paraId="068A916C" w14:textId="77777777" w:rsidR="009664DB" w:rsidRPr="008467FD" w:rsidRDefault="009664DB" w:rsidP="008467FD">
            <w:pPr>
              <w:pStyle w:val="Agreement"/>
              <w:rPr>
                <w:b w:val="0"/>
                <w:bCs/>
                <w:sz w:val="20"/>
                <w:szCs w:val="22"/>
              </w:rPr>
            </w:pPr>
            <w:r w:rsidRPr="008467FD">
              <w:rPr>
                <w:b w:val="0"/>
                <w:bCs/>
                <w:sz w:val="20"/>
                <w:szCs w:val="22"/>
              </w:rPr>
              <w:t>We will wait for RAN1 progress to see if there is a need for a Msg1 early indication for eRedCap.</w:t>
            </w:r>
          </w:p>
          <w:p w14:paraId="25D0F5AD" w14:textId="77777777" w:rsidR="008467FD" w:rsidRPr="008467FD" w:rsidRDefault="008467FD" w:rsidP="008467FD">
            <w:pPr>
              <w:pStyle w:val="Agreement"/>
              <w:rPr>
                <w:b w:val="0"/>
                <w:bCs/>
                <w:sz w:val="20"/>
                <w:szCs w:val="22"/>
              </w:rPr>
            </w:pPr>
            <w:r w:rsidRPr="008467FD">
              <w:rPr>
                <w:b w:val="0"/>
                <w:bCs/>
                <w:sz w:val="20"/>
                <w:szCs w:val="22"/>
              </w:rPr>
              <w:t>Working assumption: Use two new LCID values to support Msg3 early identification for eRedCap UE (can be revised and discussed together with other R18 WIs, if R18 WIs may occupy relatively many LCIDs).</w:t>
            </w:r>
          </w:p>
          <w:p w14:paraId="0CF988D2" w14:textId="77777777" w:rsidR="009664DB" w:rsidRPr="00882D12" w:rsidRDefault="009664DB" w:rsidP="008467FD">
            <w:pPr>
              <w:pStyle w:val="Doc-text2"/>
              <w:ind w:left="0" w:firstLine="0"/>
              <w:rPr>
                <w:lang w:val="en-GB" w:eastAsia="ja-JP"/>
              </w:rPr>
            </w:pPr>
          </w:p>
        </w:tc>
      </w:tr>
    </w:tbl>
    <w:p w14:paraId="39337114" w14:textId="77777777" w:rsidR="009664DB" w:rsidRDefault="009664DB" w:rsidP="0076337A">
      <w:pPr>
        <w:jc w:val="both"/>
        <w:rPr>
          <w:lang w:eastAsia="ja-JP"/>
        </w:rPr>
      </w:pPr>
    </w:p>
    <w:p w14:paraId="7FEA6F6F" w14:textId="63964B72" w:rsidR="00DA410D" w:rsidRDefault="00DA410D" w:rsidP="0076337A">
      <w:pPr>
        <w:jc w:val="both"/>
        <w:rPr>
          <w:lang w:eastAsia="ja-JP"/>
        </w:rPr>
      </w:pPr>
      <w:r>
        <w:rPr>
          <w:lang w:eastAsia="ja-JP"/>
        </w:rPr>
        <w:t>In RAN2#</w:t>
      </w:r>
      <w:r w:rsidR="00374B0B">
        <w:rPr>
          <w:lang w:eastAsia="ja-JP"/>
        </w:rPr>
        <w:t>122, the following related agreements were made:</w:t>
      </w:r>
    </w:p>
    <w:tbl>
      <w:tblPr>
        <w:tblStyle w:val="TableGrid"/>
        <w:tblW w:w="0" w:type="auto"/>
        <w:tblLook w:val="04A0" w:firstRow="1" w:lastRow="0" w:firstColumn="1" w:lastColumn="0" w:noHBand="0" w:noVBand="1"/>
      </w:tblPr>
      <w:tblGrid>
        <w:gridCol w:w="9629"/>
      </w:tblGrid>
      <w:tr w:rsidR="00C97F70" w14:paraId="08E6850B" w14:textId="77777777" w:rsidTr="001244A9">
        <w:tc>
          <w:tcPr>
            <w:tcW w:w="9629" w:type="dxa"/>
          </w:tcPr>
          <w:p w14:paraId="1A5047D6" w14:textId="15B7818A" w:rsidR="00C97F70" w:rsidRPr="00C97F70" w:rsidRDefault="00C97F70" w:rsidP="00C97F70">
            <w:pPr>
              <w:pStyle w:val="Agreement"/>
              <w:rPr>
                <w:b w:val="0"/>
                <w:bCs/>
                <w:sz w:val="20"/>
                <w:szCs w:val="22"/>
              </w:rPr>
            </w:pPr>
            <w:r w:rsidRPr="00C97F70">
              <w:rPr>
                <w:b w:val="0"/>
                <w:bCs/>
                <w:sz w:val="20"/>
                <w:szCs w:val="22"/>
              </w:rPr>
              <w:t>All R18 eRedCap UEs uses the two new LCIDs for Msg3/MsgA PUSCH for CCCH/CCCH1 during Random Access, i.e., both those with peak rate reduction + BB BW reduction, and those with only peak rate reduction.</w:t>
            </w:r>
          </w:p>
          <w:p w14:paraId="14E0A354" w14:textId="77777777" w:rsidR="00C97F70" w:rsidRPr="00882D12" w:rsidRDefault="00C97F70" w:rsidP="001244A9">
            <w:pPr>
              <w:pStyle w:val="Doc-text2"/>
              <w:ind w:left="0" w:firstLine="0"/>
              <w:rPr>
                <w:lang w:val="en-GB" w:eastAsia="ja-JP"/>
              </w:rPr>
            </w:pPr>
          </w:p>
        </w:tc>
      </w:tr>
    </w:tbl>
    <w:p w14:paraId="041BD141" w14:textId="77777777" w:rsidR="00C97F70" w:rsidRDefault="00C97F70" w:rsidP="0076337A">
      <w:pPr>
        <w:jc w:val="both"/>
        <w:rPr>
          <w:lang w:eastAsia="ja-JP"/>
        </w:rPr>
      </w:pPr>
    </w:p>
    <w:p w14:paraId="7B07C2B1" w14:textId="77777777" w:rsidR="00F85FC9" w:rsidRDefault="00A62B05" w:rsidP="00B458AF">
      <w:pPr>
        <w:jc w:val="both"/>
        <w:rPr>
          <w:lang w:eastAsia="ja-JP"/>
        </w:rPr>
      </w:pPr>
      <w:r>
        <w:rPr>
          <w:lang w:eastAsia="ja-JP"/>
        </w:rPr>
        <w:t>Rel-17 RedCap UEs always provide an indication in Msg3 to let the gNB know at an early stage that the UE is a RedCap UE. If gNB configures separate</w:t>
      </w:r>
      <w:r w:rsidR="00C122C6">
        <w:rPr>
          <w:lang w:eastAsia="ja-JP"/>
        </w:rPr>
        <w:t xml:space="preserve"> </w:t>
      </w:r>
      <w:r>
        <w:rPr>
          <w:lang w:eastAsia="ja-JP"/>
        </w:rPr>
        <w:t xml:space="preserve">RedCap-specific PRACH resources, </w:t>
      </w:r>
      <w:r w:rsidR="00C122C6">
        <w:rPr>
          <w:lang w:eastAsia="ja-JP"/>
        </w:rPr>
        <w:t xml:space="preserve">it </w:t>
      </w:r>
      <w:r>
        <w:rPr>
          <w:lang w:eastAsia="ja-JP"/>
        </w:rPr>
        <w:t>receives an even earlier</w:t>
      </w:r>
      <w:r w:rsidR="00E66635">
        <w:rPr>
          <w:lang w:eastAsia="ja-JP"/>
        </w:rPr>
        <w:t xml:space="preserve"> </w:t>
      </w:r>
      <w:r>
        <w:rPr>
          <w:lang w:eastAsia="ja-JP"/>
        </w:rPr>
        <w:t>indication</w:t>
      </w:r>
      <w:r w:rsidR="00453B4E">
        <w:rPr>
          <w:lang w:eastAsia="ja-JP"/>
        </w:rPr>
        <w:t>, implicitly</w:t>
      </w:r>
      <w:r>
        <w:rPr>
          <w:lang w:eastAsia="ja-JP"/>
        </w:rPr>
        <w:t xml:space="preserve"> in Msg1</w:t>
      </w:r>
      <w:r w:rsidR="00D75A89">
        <w:rPr>
          <w:lang w:eastAsia="ja-JP"/>
        </w:rPr>
        <w:t>,</w:t>
      </w:r>
      <w:r>
        <w:rPr>
          <w:lang w:eastAsia="ja-JP"/>
        </w:rPr>
        <w:t xml:space="preserve"> whenever a RedCap UE accesses </w:t>
      </w:r>
      <w:r w:rsidR="000A6A39">
        <w:rPr>
          <w:lang w:eastAsia="ja-JP"/>
        </w:rPr>
        <w:t xml:space="preserve">the network using </w:t>
      </w:r>
      <w:r>
        <w:rPr>
          <w:lang w:eastAsia="ja-JP"/>
        </w:rPr>
        <w:t>these PRACH resources.</w:t>
      </w:r>
      <w:r w:rsidR="00C70554">
        <w:rPr>
          <w:lang w:val="en-GB" w:eastAsia="ja-JP"/>
        </w:rPr>
        <w:t xml:space="preserve"> </w:t>
      </w:r>
      <w:r w:rsidR="000A6A39" w:rsidRPr="000A6A39">
        <w:rPr>
          <w:rFonts w:hint="eastAsia"/>
          <w:lang w:eastAsia="ja-JP"/>
        </w:rPr>
        <w:t>In Rel-17 RedCap, Msg3 based early indication is indicated by dedicated LCID</w:t>
      </w:r>
      <w:r w:rsidR="00BD5F97">
        <w:rPr>
          <w:lang w:eastAsia="ja-JP"/>
        </w:rPr>
        <w:t xml:space="preserve"> values</w:t>
      </w:r>
      <w:r w:rsidR="000A6A39" w:rsidRPr="000A6A39">
        <w:rPr>
          <w:rFonts w:hint="eastAsia"/>
          <w:lang w:eastAsia="ja-JP"/>
        </w:rPr>
        <w:t xml:space="preserve">. </w:t>
      </w:r>
      <w:r w:rsidR="00000481">
        <w:rPr>
          <w:lang w:eastAsia="ja-JP"/>
        </w:rPr>
        <w:t>In RAN2#121bis-e</w:t>
      </w:r>
      <w:r w:rsidR="00C03586">
        <w:rPr>
          <w:lang w:eastAsia="ja-JP"/>
        </w:rPr>
        <w:t>, a working assumption was agreed in RAN</w:t>
      </w:r>
      <w:r w:rsidR="0066427C">
        <w:rPr>
          <w:lang w:eastAsia="ja-JP"/>
        </w:rPr>
        <w:t xml:space="preserve">2 stating that </w:t>
      </w:r>
      <w:r w:rsidR="00B86A56">
        <w:rPr>
          <w:lang w:eastAsia="ja-JP"/>
        </w:rPr>
        <w:t xml:space="preserve">two new LCID values are used to support early indication </w:t>
      </w:r>
      <w:r w:rsidR="007A3899">
        <w:rPr>
          <w:lang w:eastAsia="ja-JP"/>
        </w:rPr>
        <w:t xml:space="preserve">for </w:t>
      </w:r>
      <w:r w:rsidR="000A6A39" w:rsidRPr="000A6A39">
        <w:rPr>
          <w:rFonts w:hint="eastAsia"/>
          <w:lang w:eastAsia="ja-JP"/>
        </w:rPr>
        <w:t>Rel-18 RedCap</w:t>
      </w:r>
      <w:r w:rsidR="00ED00E3">
        <w:rPr>
          <w:lang w:eastAsia="ja-JP"/>
        </w:rPr>
        <w:t xml:space="preserve"> </w:t>
      </w:r>
      <w:r w:rsidR="007A3899">
        <w:rPr>
          <w:lang w:eastAsia="ja-JP"/>
        </w:rPr>
        <w:t>UE</w:t>
      </w:r>
      <w:r w:rsidR="003D4605">
        <w:rPr>
          <w:lang w:eastAsia="ja-JP"/>
        </w:rPr>
        <w:t>, i.e.,</w:t>
      </w:r>
      <w:r w:rsidR="00ED00E3">
        <w:rPr>
          <w:lang w:eastAsia="ja-JP"/>
        </w:rPr>
        <w:t xml:space="preserve"> similarly</w:t>
      </w:r>
      <w:r w:rsidR="003D4605">
        <w:rPr>
          <w:lang w:eastAsia="ja-JP"/>
        </w:rPr>
        <w:t xml:space="preserve"> to Rel-17 </w:t>
      </w:r>
      <w:r w:rsidR="007679FD">
        <w:rPr>
          <w:lang w:eastAsia="ja-JP"/>
        </w:rPr>
        <w:t>RedCap UEs.</w:t>
      </w:r>
      <w:r w:rsidR="003C0063">
        <w:rPr>
          <w:lang w:val="en-GB" w:eastAsia="ja-JP"/>
        </w:rPr>
        <w:t xml:space="preserve"> </w:t>
      </w:r>
      <w:r w:rsidR="00BC0114">
        <w:rPr>
          <w:rFonts w:cs="Arial"/>
          <w:szCs w:val="20"/>
        </w:rPr>
        <w:t>This working</w:t>
      </w:r>
      <w:r w:rsidR="00735817">
        <w:rPr>
          <w:rFonts w:cs="Arial"/>
          <w:szCs w:val="20"/>
        </w:rPr>
        <w:t xml:space="preserve"> assumption was confirmed later in RAN</w:t>
      </w:r>
      <w:r w:rsidR="00E17230">
        <w:rPr>
          <w:rFonts w:cs="Arial"/>
          <w:szCs w:val="20"/>
        </w:rPr>
        <w:t>2#122.</w:t>
      </w:r>
    </w:p>
    <w:p w14:paraId="0994141C" w14:textId="6623808E" w:rsidR="00B458AF" w:rsidRPr="003C0063" w:rsidRDefault="00B458AF" w:rsidP="00B458AF">
      <w:pPr>
        <w:jc w:val="both"/>
        <w:rPr>
          <w:lang w:val="en-GB" w:eastAsia="ja-JP"/>
        </w:rPr>
      </w:pPr>
      <w:r w:rsidRPr="008C3A00">
        <w:rPr>
          <w:lang w:eastAsia="ja-JP"/>
        </w:rPr>
        <w:t>For</w:t>
      </w:r>
      <w:r>
        <w:rPr>
          <w:lang w:eastAsia="ja-JP"/>
        </w:rPr>
        <w:t xml:space="preserve"> </w:t>
      </w:r>
      <w:r w:rsidRPr="008C3A00">
        <w:rPr>
          <w:lang w:eastAsia="ja-JP"/>
        </w:rPr>
        <w:t>eRedCap</w:t>
      </w:r>
      <w:r>
        <w:rPr>
          <w:lang w:eastAsia="ja-JP"/>
        </w:rPr>
        <w:t xml:space="preserve"> UEs</w:t>
      </w:r>
      <w:r w:rsidRPr="008C3A00">
        <w:rPr>
          <w:lang w:eastAsia="ja-JP"/>
        </w:rPr>
        <w:t xml:space="preserve"> (with UE BB bandwidth reduction) the </w:t>
      </w:r>
      <w:r>
        <w:rPr>
          <w:lang w:eastAsia="ja-JP"/>
        </w:rPr>
        <w:t>need for separate early indication in Msg1</w:t>
      </w:r>
      <w:r w:rsidRPr="008C3A00">
        <w:rPr>
          <w:lang w:eastAsia="ja-JP"/>
        </w:rPr>
        <w:t xml:space="preserve"> can be motivated by</w:t>
      </w:r>
      <w:r w:rsidRPr="002C587B">
        <w:rPr>
          <w:lang w:eastAsia="ja-JP"/>
        </w:rPr>
        <w:t xml:space="preserve"> the following </w:t>
      </w:r>
      <w:r w:rsidRPr="008C3A00">
        <w:rPr>
          <w:lang w:eastAsia="ja-JP"/>
        </w:rPr>
        <w:t>reasons</w:t>
      </w:r>
      <w:r>
        <w:rPr>
          <w:lang w:eastAsia="ja-JP"/>
        </w:rPr>
        <w:t>:</w:t>
      </w:r>
    </w:p>
    <w:p w14:paraId="3CB4CA83" w14:textId="716AE01A" w:rsidR="00937122" w:rsidRPr="00937122" w:rsidRDefault="00B458AF" w:rsidP="00937122">
      <w:pPr>
        <w:pStyle w:val="ListParagraph"/>
        <w:numPr>
          <w:ilvl w:val="0"/>
          <w:numId w:val="38"/>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t xml:space="preserve">If the PDSCH conveying RAR messages to Rel-17 </w:t>
      </w:r>
      <w:r w:rsidR="00206B08">
        <w:rPr>
          <w:rFonts w:ascii="Arial" w:eastAsiaTheme="minorHAnsi" w:hAnsi="Arial" w:cs="Arial"/>
          <w:sz w:val="20"/>
          <w:szCs w:val="20"/>
          <w:lang w:val="en-US" w:eastAsia="ja-JP"/>
        </w:rPr>
        <w:t xml:space="preserve">RedCap </w:t>
      </w:r>
      <w:r w:rsidRPr="00171E81">
        <w:rPr>
          <w:rFonts w:ascii="Arial" w:eastAsiaTheme="minorHAnsi" w:hAnsi="Arial" w:cs="Arial"/>
          <w:sz w:val="20"/>
          <w:szCs w:val="20"/>
          <w:lang w:val="en-US" w:eastAsia="ja-JP"/>
        </w:rPr>
        <w:t xml:space="preserve">and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 xml:space="preserve">RedCap UEs is wider than 5 MHz, the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RedCap UEs might be unable to handle the legacy minimum time between RAR PDSCH and Msg3 PUSCH (</w:t>
      </w:r>
      <w:r w:rsidR="00C248F1">
        <w:rPr>
          <w:rFonts w:ascii="Arial" w:eastAsiaTheme="minorHAnsi" w:hAnsi="Arial" w:cs="Arial"/>
          <w:sz w:val="20"/>
          <w:szCs w:val="20"/>
          <w:lang w:val="en-US" w:eastAsia="ja-JP"/>
        </w:rPr>
        <w:t>as discussed in</w:t>
      </w:r>
      <w:r w:rsidRPr="00171E81">
        <w:rPr>
          <w:rFonts w:ascii="Arial" w:eastAsiaTheme="minorHAnsi" w:hAnsi="Arial" w:cs="Arial"/>
          <w:sz w:val="20"/>
          <w:szCs w:val="20"/>
          <w:lang w:val="en-US" w:eastAsia="ja-JP"/>
        </w:rPr>
        <w:t xml:space="preserve"> </w:t>
      </w:r>
      <w:r w:rsidR="0067232E">
        <w:rPr>
          <w:rFonts w:ascii="Arial" w:eastAsiaTheme="minorHAnsi" w:hAnsi="Arial" w:cs="Arial"/>
          <w:sz w:val="20"/>
          <w:szCs w:val="20"/>
          <w:lang w:val="en-US" w:eastAsia="ja-JP"/>
        </w:rPr>
        <w:t>previous section</w:t>
      </w:r>
      <w:r w:rsidRPr="00171E81">
        <w:rPr>
          <w:rFonts w:ascii="Arial" w:eastAsiaTheme="minorHAnsi" w:hAnsi="Arial" w:cs="Arial"/>
          <w:sz w:val="20"/>
          <w:szCs w:val="20"/>
          <w:lang w:val="en-US" w:eastAsia="ja-JP"/>
        </w:rPr>
        <w:t>). If it is desired to apply timing relaxation for Rel-18 eRedCap UEs alone, i.e., if a common timing relaxation for both Rel-17 RedCap and Rel-18 eRedCap UEs is not desired, then a separate Msg1 indication for Rel-18 eRedCap UEs is needed.</w:t>
      </w:r>
      <w:r w:rsidR="00937122">
        <w:rPr>
          <w:rFonts w:ascii="Arial" w:eastAsiaTheme="minorHAnsi" w:hAnsi="Arial" w:cs="Arial"/>
          <w:sz w:val="20"/>
          <w:szCs w:val="20"/>
          <w:lang w:val="en-US" w:eastAsia="ja-JP"/>
        </w:rPr>
        <w:br/>
      </w:r>
    </w:p>
    <w:p w14:paraId="3B21EA8C" w14:textId="2F3F98BC" w:rsidR="00937122" w:rsidRPr="00937122" w:rsidRDefault="00B458AF" w:rsidP="00937122">
      <w:pPr>
        <w:pStyle w:val="ListParagraph"/>
        <w:numPr>
          <w:ilvl w:val="0"/>
          <w:numId w:val="38"/>
        </w:numPr>
        <w:jc w:val="both"/>
        <w:rPr>
          <w:rFonts w:ascii="Arial" w:eastAsiaTheme="minorHAnsi" w:hAnsi="Arial" w:cs="Arial"/>
          <w:sz w:val="20"/>
          <w:szCs w:val="20"/>
          <w:lang w:val="en-US" w:eastAsia="ja-JP"/>
        </w:rPr>
      </w:pPr>
      <w:r w:rsidRPr="00A7320D">
        <w:rPr>
          <w:rFonts w:ascii="Arial" w:eastAsiaTheme="minorHAnsi" w:hAnsi="Arial" w:cs="Arial"/>
          <w:sz w:val="20"/>
          <w:szCs w:val="20"/>
          <w:lang w:val="en-US" w:eastAsia="ja-JP"/>
        </w:rPr>
        <w:t xml:space="preserve">If </w:t>
      </w:r>
      <w:r>
        <w:rPr>
          <w:rFonts w:ascii="Arial" w:eastAsiaTheme="minorHAnsi" w:hAnsi="Arial" w:cs="Arial"/>
          <w:sz w:val="20"/>
          <w:szCs w:val="20"/>
          <w:lang w:val="en-US" w:eastAsia="ja-JP"/>
        </w:rPr>
        <w:t xml:space="preserve">it is desired to use </w:t>
      </w:r>
      <w:r w:rsidRPr="00A7320D">
        <w:rPr>
          <w:rFonts w:ascii="Arial" w:eastAsiaTheme="minorHAnsi" w:hAnsi="Arial" w:cs="Arial"/>
          <w:sz w:val="20"/>
          <w:szCs w:val="20"/>
          <w:lang w:val="en-US" w:eastAsia="ja-JP"/>
        </w:rPr>
        <w:t xml:space="preserve">different bandwidths for RAR PDSCH, i.e., larger than 5 MHz for Rel-17 RedCap UEs and equal to or smaller than 5 MHz for Rel-18 eRedCap UEs (so that the legacy minimum time is followed), then </w:t>
      </w:r>
      <w:r w:rsidR="00534F35">
        <w:rPr>
          <w:rFonts w:ascii="Arial" w:eastAsiaTheme="minorHAnsi" w:hAnsi="Arial" w:cs="Arial"/>
          <w:sz w:val="20"/>
          <w:szCs w:val="20"/>
          <w:lang w:val="en-US" w:eastAsia="ja-JP"/>
        </w:rPr>
        <w:t xml:space="preserve">a </w:t>
      </w:r>
      <w:r w:rsidRPr="00A7320D">
        <w:rPr>
          <w:rFonts w:ascii="Arial" w:eastAsiaTheme="minorHAnsi" w:hAnsi="Arial" w:cs="Arial"/>
          <w:sz w:val="20"/>
          <w:szCs w:val="20"/>
          <w:lang w:val="en-US" w:eastAsia="ja-JP"/>
        </w:rPr>
        <w:t>separate Msg1 indication is needed.</w:t>
      </w:r>
      <w:r>
        <w:rPr>
          <w:rFonts w:ascii="Arial" w:eastAsiaTheme="minorHAnsi" w:hAnsi="Arial" w:cs="Arial"/>
          <w:sz w:val="20"/>
          <w:szCs w:val="20"/>
          <w:lang w:val="en-US" w:eastAsia="ja-JP"/>
        </w:rPr>
        <w:t xml:space="preserve"> </w:t>
      </w:r>
      <w:r w:rsidRPr="00171E81">
        <w:rPr>
          <w:rFonts w:ascii="Arial" w:eastAsiaTheme="minorHAnsi" w:hAnsi="Arial" w:cs="Arial"/>
          <w:sz w:val="20"/>
          <w:szCs w:val="20"/>
          <w:lang w:val="en-US" w:eastAsia="ja-JP"/>
        </w:rPr>
        <w:t xml:space="preserve">This might happen </w:t>
      </w:r>
      <w:r>
        <w:rPr>
          <w:rFonts w:ascii="Arial" w:eastAsiaTheme="minorHAnsi" w:hAnsi="Arial" w:cs="Arial"/>
          <w:sz w:val="20"/>
          <w:szCs w:val="20"/>
          <w:lang w:val="en-US" w:eastAsia="ja-JP"/>
        </w:rPr>
        <w:t>if</w:t>
      </w:r>
      <w:r w:rsidRPr="00171E81">
        <w:rPr>
          <w:rFonts w:ascii="Arial" w:eastAsiaTheme="minorHAnsi" w:hAnsi="Arial" w:cs="Arial"/>
          <w:sz w:val="20"/>
          <w:szCs w:val="20"/>
          <w:lang w:val="en-US" w:eastAsia="ja-JP"/>
        </w:rPr>
        <w:t xml:space="preserve"> there are </w:t>
      </w:r>
      <w:r>
        <w:rPr>
          <w:rFonts w:ascii="Arial" w:eastAsiaTheme="minorHAnsi" w:hAnsi="Arial" w:cs="Arial"/>
          <w:sz w:val="20"/>
          <w:szCs w:val="20"/>
          <w:lang w:val="en-US" w:eastAsia="ja-JP"/>
        </w:rPr>
        <w:t>many</w:t>
      </w:r>
      <w:r w:rsidRPr="00171E81">
        <w:rPr>
          <w:rFonts w:ascii="Arial" w:eastAsiaTheme="minorHAnsi" w:hAnsi="Arial" w:cs="Arial"/>
          <w:sz w:val="20"/>
          <w:szCs w:val="20"/>
          <w:lang w:val="en-US" w:eastAsia="ja-JP"/>
        </w:rPr>
        <w:t xml:space="preserve"> Rel-17 RedCap UEs attempting random access (and hence, larger RAR bandwidth due to RAR multiplexing of RARs) and TBS scaling</w:t>
      </w:r>
      <w:r>
        <w:rPr>
          <w:rFonts w:ascii="Arial" w:eastAsiaTheme="minorHAnsi" w:hAnsi="Arial" w:cs="Arial"/>
          <w:sz w:val="20"/>
          <w:szCs w:val="20"/>
          <w:lang w:val="en-US" w:eastAsia="ja-JP"/>
        </w:rPr>
        <w:t xml:space="preserve"> is used</w:t>
      </w:r>
      <w:r w:rsidRPr="00171E81">
        <w:rPr>
          <w:rFonts w:ascii="Arial" w:eastAsiaTheme="minorHAnsi" w:hAnsi="Arial" w:cs="Arial"/>
          <w:sz w:val="20"/>
          <w:szCs w:val="20"/>
          <w:lang w:val="en-US" w:eastAsia="ja-JP"/>
        </w:rPr>
        <w:t xml:space="preserve"> to recover coverage of (1-Rx) Rel-17 RedCap UEs.</w:t>
      </w:r>
      <w:r w:rsidR="00937122">
        <w:rPr>
          <w:rFonts w:ascii="Arial" w:eastAsiaTheme="minorHAnsi" w:hAnsi="Arial" w:cs="Arial"/>
          <w:sz w:val="20"/>
          <w:szCs w:val="20"/>
          <w:lang w:val="en-US" w:eastAsia="ja-JP"/>
        </w:rPr>
        <w:br/>
      </w:r>
    </w:p>
    <w:p w14:paraId="73A2EC08" w14:textId="24CD04A1" w:rsidR="000B1EAE" w:rsidRPr="000B1EAE" w:rsidRDefault="00B458AF" w:rsidP="00030396">
      <w:pPr>
        <w:pStyle w:val="ListParagraph"/>
        <w:numPr>
          <w:ilvl w:val="0"/>
          <w:numId w:val="38"/>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t xml:space="preserve">If Msg3 PUSCH is to be scheduled with </w:t>
      </w:r>
      <w:r>
        <w:rPr>
          <w:rFonts w:ascii="Arial" w:eastAsiaTheme="minorHAnsi" w:hAnsi="Arial" w:cs="Arial"/>
          <w:sz w:val="20"/>
          <w:szCs w:val="20"/>
          <w:lang w:val="en-US" w:eastAsia="ja-JP"/>
        </w:rPr>
        <w:t>a wider bandwidth than</w:t>
      </w:r>
      <w:r w:rsidRPr="00171E81">
        <w:rPr>
          <w:rFonts w:ascii="Arial" w:eastAsiaTheme="minorHAnsi" w:hAnsi="Arial" w:cs="Arial"/>
          <w:sz w:val="20"/>
          <w:szCs w:val="20"/>
          <w:lang w:val="en-US" w:eastAsia="ja-JP"/>
        </w:rPr>
        <w:t xml:space="preserve"> 5 MHz for Rel-17 RedCap UEs (e.g., for RA-SDT) </w:t>
      </w:r>
      <w:r w:rsidR="00876C61">
        <w:rPr>
          <w:rFonts w:ascii="Arial" w:eastAsiaTheme="minorHAnsi" w:hAnsi="Arial" w:cs="Arial"/>
          <w:sz w:val="20"/>
          <w:szCs w:val="20"/>
          <w:lang w:val="en-US" w:eastAsia="ja-JP"/>
        </w:rPr>
        <w:t>but with</w:t>
      </w:r>
      <w:r w:rsidRPr="00171E81">
        <w:rPr>
          <w:rFonts w:ascii="Arial" w:eastAsiaTheme="minorHAnsi" w:hAnsi="Arial" w:cs="Arial"/>
          <w:sz w:val="20"/>
          <w:szCs w:val="20"/>
          <w:lang w:val="en-US" w:eastAsia="ja-JP"/>
        </w:rPr>
        <w:t xml:space="preserve"> </w:t>
      </w:r>
      <w:r>
        <w:rPr>
          <w:rFonts w:ascii="Arial" w:eastAsiaTheme="minorHAnsi" w:hAnsi="Arial" w:cs="Arial"/>
          <w:sz w:val="20"/>
          <w:szCs w:val="20"/>
          <w:lang w:val="en-US" w:eastAsia="ja-JP"/>
        </w:rPr>
        <w:t>a smaller bandwidth than</w:t>
      </w:r>
      <w:r w:rsidRPr="00171E81">
        <w:rPr>
          <w:rFonts w:ascii="Arial" w:eastAsiaTheme="minorHAnsi" w:hAnsi="Arial" w:cs="Arial"/>
          <w:sz w:val="20"/>
          <w:szCs w:val="20"/>
          <w:lang w:val="en-US" w:eastAsia="ja-JP"/>
        </w:rPr>
        <w:t xml:space="preserve"> 5 MHz for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RedCap UEs,</w:t>
      </w:r>
      <w:r w:rsidR="00510B86">
        <w:rPr>
          <w:rFonts w:ascii="Arial" w:eastAsiaTheme="minorHAnsi" w:hAnsi="Arial" w:cs="Arial"/>
          <w:sz w:val="20"/>
          <w:szCs w:val="20"/>
          <w:lang w:val="en-US" w:eastAsia="ja-JP"/>
        </w:rPr>
        <w:t xml:space="preserve"> then a</w:t>
      </w:r>
      <w:r w:rsidRPr="00171E81">
        <w:rPr>
          <w:rFonts w:ascii="Arial" w:eastAsiaTheme="minorHAnsi" w:hAnsi="Arial" w:cs="Arial"/>
          <w:sz w:val="20"/>
          <w:szCs w:val="20"/>
          <w:lang w:val="en-US" w:eastAsia="ja-JP"/>
        </w:rPr>
        <w:t xml:space="preserve"> separate Msg1 indication is needed.</w:t>
      </w:r>
      <w:r w:rsidR="000B1EAE">
        <w:rPr>
          <w:rFonts w:ascii="Arial" w:eastAsiaTheme="minorHAnsi" w:hAnsi="Arial" w:cs="Arial"/>
          <w:sz w:val="20"/>
          <w:szCs w:val="20"/>
          <w:lang w:val="en-US" w:eastAsia="ja-JP"/>
        </w:rPr>
        <w:br/>
      </w:r>
    </w:p>
    <w:p w14:paraId="3AC72D12" w14:textId="53D78221" w:rsidR="00B458AF" w:rsidRDefault="00B458AF" w:rsidP="0043105D">
      <w:pPr>
        <w:jc w:val="both"/>
        <w:rPr>
          <w:lang w:eastAsia="ja-JP"/>
        </w:rPr>
      </w:pPr>
      <w:r>
        <w:rPr>
          <w:lang w:eastAsia="ja-JP"/>
        </w:rPr>
        <w:t xml:space="preserve">Based on above considerations, </w:t>
      </w:r>
      <w:r w:rsidR="002042F2">
        <w:rPr>
          <w:lang w:eastAsia="ja-JP"/>
        </w:rPr>
        <w:t xml:space="preserve">we think it would be beneficial </w:t>
      </w:r>
      <w:r w:rsidR="00C658AC">
        <w:rPr>
          <w:lang w:eastAsia="ja-JP"/>
        </w:rPr>
        <w:t xml:space="preserve">to support </w:t>
      </w:r>
      <w:r>
        <w:rPr>
          <w:lang w:eastAsia="ja-JP"/>
        </w:rPr>
        <w:t>additional separate early indication in Msg1</w:t>
      </w:r>
      <w:r w:rsidR="00B834B4">
        <w:rPr>
          <w:lang w:eastAsia="ja-JP"/>
        </w:rPr>
        <w:t xml:space="preserve">. </w:t>
      </w:r>
      <w:r w:rsidR="00FF2B62">
        <w:rPr>
          <w:lang w:eastAsia="ja-JP"/>
        </w:rPr>
        <w:t xml:space="preserve">Rel-18 eRedCap UEs </w:t>
      </w:r>
      <w:r w:rsidR="00354E87">
        <w:rPr>
          <w:lang w:eastAsia="ja-JP"/>
        </w:rPr>
        <w:t xml:space="preserve">can </w:t>
      </w:r>
      <w:r w:rsidR="00FF2B62">
        <w:rPr>
          <w:lang w:eastAsia="ja-JP"/>
        </w:rPr>
        <w:t xml:space="preserve">use </w:t>
      </w:r>
      <w:r w:rsidR="00354E87">
        <w:rPr>
          <w:lang w:eastAsia="ja-JP"/>
        </w:rPr>
        <w:t xml:space="preserve">this indication </w:t>
      </w:r>
      <w:r w:rsidR="00FF2B62">
        <w:rPr>
          <w:lang w:eastAsia="ja-JP"/>
        </w:rPr>
        <w:t xml:space="preserve">if enabled </w:t>
      </w:r>
      <w:r w:rsidR="00B834B4">
        <w:rPr>
          <w:lang w:eastAsia="ja-JP"/>
        </w:rPr>
        <w:t xml:space="preserve">in the serving cell </w:t>
      </w:r>
      <w:r w:rsidR="00FF2B62">
        <w:rPr>
          <w:lang w:eastAsia="ja-JP"/>
        </w:rPr>
        <w:t>by gNB, i.e.</w:t>
      </w:r>
      <w:r w:rsidR="00B834B4">
        <w:rPr>
          <w:lang w:eastAsia="ja-JP"/>
        </w:rPr>
        <w:t>,</w:t>
      </w:r>
      <w:r w:rsidR="00FF2B62">
        <w:rPr>
          <w:lang w:eastAsia="ja-JP"/>
        </w:rPr>
        <w:t xml:space="preserve"> gNB may decide </w:t>
      </w:r>
      <w:r w:rsidR="006C28D1">
        <w:rPr>
          <w:lang w:eastAsia="ja-JP"/>
        </w:rPr>
        <w:t>not t</w:t>
      </w:r>
      <w:r w:rsidR="00FF2B62">
        <w:rPr>
          <w:lang w:eastAsia="ja-JP"/>
        </w:rPr>
        <w:t>o enable this</w:t>
      </w:r>
      <w:r w:rsidR="00EF7DCE">
        <w:rPr>
          <w:lang w:eastAsia="ja-JP"/>
        </w:rPr>
        <w:t>.</w:t>
      </w:r>
    </w:p>
    <w:p w14:paraId="7AF02356" w14:textId="77777777" w:rsidR="00EF7DCE" w:rsidRPr="00B16468" w:rsidRDefault="00EF7DCE" w:rsidP="00EF7DCE">
      <w:pPr>
        <w:jc w:val="both"/>
        <w:rPr>
          <w:rFonts w:cs="Arial"/>
        </w:rPr>
      </w:pPr>
    </w:p>
    <w:p w14:paraId="0618E049" w14:textId="5AD0DFBF" w:rsidR="00B458AF" w:rsidRDefault="005521D6" w:rsidP="00560518">
      <w:pPr>
        <w:pStyle w:val="Observation"/>
        <w:overflowPunct w:val="0"/>
        <w:autoSpaceDE w:val="0"/>
        <w:autoSpaceDN w:val="0"/>
        <w:adjustRightInd w:val="0"/>
        <w:spacing w:line="240" w:lineRule="auto"/>
        <w:ind w:left="1701" w:hanging="1701"/>
        <w:textAlignment w:val="baseline"/>
      </w:pPr>
      <w:bookmarkStart w:id="1" w:name="_Toc134784208"/>
      <w:r w:rsidRPr="005521D6">
        <w:lastRenderedPageBreak/>
        <w:t xml:space="preserve">For </w:t>
      </w:r>
      <w:r w:rsidR="00F113B9">
        <w:t xml:space="preserve">a </w:t>
      </w:r>
      <w:r w:rsidRPr="005521D6">
        <w:t xml:space="preserve">UE </w:t>
      </w:r>
      <w:r w:rsidR="00F113B9">
        <w:t xml:space="preserve">with </w:t>
      </w:r>
      <w:r w:rsidRPr="005521D6">
        <w:t xml:space="preserve">BB bandwidth reduction, </w:t>
      </w:r>
      <w:r w:rsidR="00F113B9">
        <w:t xml:space="preserve">it would be beneficial </w:t>
      </w:r>
      <w:r w:rsidR="004B08CF">
        <w:t xml:space="preserve">to </w:t>
      </w:r>
      <w:r w:rsidRPr="005521D6">
        <w:t xml:space="preserve">introduce an additional separate Msg1 early indication for 4-step RACH, i.e., it </w:t>
      </w:r>
      <w:r w:rsidR="004B08CF">
        <w:t>would be</w:t>
      </w:r>
      <w:r w:rsidRPr="005521D6">
        <w:t xml:space="preserve"> mandatory for a Rel-18 BB bandwidth reduced eRedCap UE to support this indication which can be optionally enabled in the serving cell by gNB</w:t>
      </w:r>
      <w:r w:rsidR="00EF7DCE">
        <w:t>.</w:t>
      </w:r>
      <w:bookmarkEnd w:id="1"/>
    </w:p>
    <w:p w14:paraId="7686A58F" w14:textId="71528F39" w:rsidR="00226C90" w:rsidRDefault="00AD267E" w:rsidP="0043105D">
      <w:pPr>
        <w:jc w:val="both"/>
        <w:rPr>
          <w:lang w:eastAsia="ja-JP"/>
        </w:rPr>
      </w:pPr>
      <w:r>
        <w:rPr>
          <w:lang w:eastAsia="ja-JP"/>
        </w:rPr>
        <w:br/>
      </w:r>
      <w:r w:rsidR="00226C90">
        <w:rPr>
          <w:lang w:eastAsia="ja-JP"/>
        </w:rPr>
        <w:t xml:space="preserve">Due to similar reasons, </w:t>
      </w:r>
      <w:r w:rsidR="00560518">
        <w:rPr>
          <w:lang w:eastAsia="ja-JP"/>
        </w:rPr>
        <w:t xml:space="preserve">it would also be beneficial to </w:t>
      </w:r>
      <w:r w:rsidR="00E10724">
        <w:rPr>
          <w:lang w:eastAsia="ja-JP"/>
        </w:rPr>
        <w:t xml:space="preserve">support </w:t>
      </w:r>
      <w:r w:rsidR="004619C0">
        <w:rPr>
          <w:lang w:eastAsia="ja-JP"/>
        </w:rPr>
        <w:t xml:space="preserve">additional </w:t>
      </w:r>
      <w:r w:rsidR="00226C90">
        <w:rPr>
          <w:lang w:eastAsia="ja-JP"/>
        </w:rPr>
        <w:t>separate early indication in MsgA PRACH of 2-step RACH</w:t>
      </w:r>
      <w:r w:rsidR="004619C0">
        <w:rPr>
          <w:lang w:eastAsia="ja-JP"/>
        </w:rPr>
        <w:t>:</w:t>
      </w:r>
    </w:p>
    <w:p w14:paraId="32CD91F3" w14:textId="77777777" w:rsidR="004619C0" w:rsidRPr="00B16468" w:rsidRDefault="004619C0" w:rsidP="004619C0">
      <w:pPr>
        <w:jc w:val="both"/>
        <w:rPr>
          <w:rFonts w:cs="Arial"/>
        </w:rPr>
      </w:pPr>
    </w:p>
    <w:p w14:paraId="1364DBC4" w14:textId="7D131217" w:rsidR="004619C0" w:rsidRDefault="004619C0" w:rsidP="004619C0">
      <w:pPr>
        <w:pStyle w:val="Observation"/>
        <w:overflowPunct w:val="0"/>
        <w:autoSpaceDE w:val="0"/>
        <w:autoSpaceDN w:val="0"/>
        <w:adjustRightInd w:val="0"/>
        <w:spacing w:line="240" w:lineRule="auto"/>
        <w:ind w:left="1701" w:hanging="1701"/>
        <w:textAlignment w:val="baseline"/>
      </w:pPr>
      <w:r w:rsidRPr="005521D6">
        <w:t xml:space="preserve">For </w:t>
      </w:r>
      <w:r>
        <w:t xml:space="preserve">a </w:t>
      </w:r>
      <w:r w:rsidRPr="005521D6">
        <w:t xml:space="preserve">UE </w:t>
      </w:r>
      <w:r>
        <w:t xml:space="preserve">with </w:t>
      </w:r>
      <w:r w:rsidRPr="005521D6">
        <w:t xml:space="preserve">BB bandwidth reduction, </w:t>
      </w:r>
      <w:r>
        <w:t>it would be beneficial to</w:t>
      </w:r>
      <w:r w:rsidR="0032433D">
        <w:t xml:space="preserve"> introduce an additional separate </w:t>
      </w:r>
      <w:r w:rsidR="0032433D" w:rsidRPr="00161559">
        <w:t xml:space="preserve">early indication </w:t>
      </w:r>
      <w:r w:rsidR="0032433D">
        <w:t>in MsgA PRACH for 2-step RACH, i.e., it would be mandatory for a Rel-18 BB bandwidth reduced eRedCap UE to support this indication which can be optionally enabled in the serving cell by gNB if 2-step RACH is supported</w:t>
      </w:r>
      <w:r>
        <w:t>.</w:t>
      </w:r>
    </w:p>
    <w:p w14:paraId="279E38E8" w14:textId="316744F4" w:rsidR="00837F72" w:rsidRDefault="004619C0" w:rsidP="00837F72">
      <w:pPr>
        <w:jc w:val="both"/>
        <w:rPr>
          <w:lang w:eastAsia="ja-JP"/>
        </w:rPr>
      </w:pPr>
      <w:r>
        <w:rPr>
          <w:lang w:eastAsia="ja-JP"/>
        </w:rPr>
        <w:br/>
      </w:r>
      <w:r w:rsidR="00837F72">
        <w:t>In RAN#</w:t>
      </w:r>
      <w:r w:rsidR="008A4B41">
        <w:t>100</w:t>
      </w:r>
      <w:r w:rsidR="00837F72">
        <w:t xml:space="preserve"> it was </w:t>
      </w:r>
      <w:r w:rsidR="0013783F">
        <w:t xml:space="preserve">agreed that </w:t>
      </w:r>
      <w:r w:rsidR="00837F72">
        <w:t xml:space="preserve">UE peak data rate reduction (“PR1”) </w:t>
      </w:r>
      <w:r w:rsidR="0013783F">
        <w:t xml:space="preserve">can be </w:t>
      </w:r>
      <w:r w:rsidR="00837F72">
        <w:t>supported as a standalone feature or only in combination with UE BB bandwidth reduction (“BW3/PR3”)</w:t>
      </w:r>
      <w:r w:rsidR="003C7274">
        <w:t xml:space="preserve">. </w:t>
      </w:r>
      <w:r w:rsidR="008B6570">
        <w:t>In RAN#99, t</w:t>
      </w:r>
      <w:r w:rsidR="003C7274">
        <w:t xml:space="preserve">he following proposal </w:t>
      </w:r>
      <w:r w:rsidR="008B6570">
        <w:t xml:space="preserve"> </w:t>
      </w:r>
      <w:r w:rsidR="008B6570">
        <w:fldChar w:fldCharType="begin"/>
      </w:r>
      <w:r w:rsidR="008B6570">
        <w:instrText xml:space="preserve"> REF _Ref131512665 \r \h </w:instrText>
      </w:r>
      <w:r w:rsidR="008B6570">
        <w:fldChar w:fldCharType="separate"/>
      </w:r>
      <w:r w:rsidR="008B6570">
        <w:t>[4]</w:t>
      </w:r>
      <w:r w:rsidR="008B6570">
        <w:fldChar w:fldCharType="end"/>
      </w:r>
      <w:r w:rsidR="008B6570">
        <w:t xml:space="preserve"> was endorsed</w:t>
      </w:r>
      <w:r w:rsidR="00837F72">
        <w:t>:</w:t>
      </w:r>
    </w:p>
    <w:tbl>
      <w:tblPr>
        <w:tblStyle w:val="TableGrid"/>
        <w:tblW w:w="0" w:type="auto"/>
        <w:tblLook w:val="04A0" w:firstRow="1" w:lastRow="0" w:firstColumn="1" w:lastColumn="0" w:noHBand="0" w:noVBand="1"/>
      </w:tblPr>
      <w:tblGrid>
        <w:gridCol w:w="9629"/>
      </w:tblGrid>
      <w:tr w:rsidR="00837F72" w:rsidRPr="00F350B4" w14:paraId="0568A7FE" w14:textId="77777777" w:rsidTr="007F1F8E">
        <w:tc>
          <w:tcPr>
            <w:tcW w:w="9629" w:type="dxa"/>
          </w:tcPr>
          <w:p w14:paraId="7BF9DE84" w14:textId="77777777" w:rsidR="00837F72" w:rsidRPr="00F350B4" w:rsidRDefault="00837F72" w:rsidP="007F1F8E">
            <w:pPr>
              <w:rPr>
                <w:rFonts w:ascii="Times New Roman" w:hAnsi="Times New Roman" w:cs="Times New Roman"/>
                <w:b/>
                <w:bCs/>
                <w:sz w:val="20"/>
                <w:szCs w:val="20"/>
                <w:lang w:val="x-none"/>
              </w:rPr>
            </w:pPr>
            <w:r w:rsidRPr="00F350B4">
              <w:rPr>
                <w:rFonts w:ascii="Times New Roman" w:hAnsi="Times New Roman" w:cs="Times New Roman"/>
                <w:b/>
                <w:bCs/>
                <w:sz w:val="20"/>
                <w:szCs w:val="20"/>
                <w:lang w:val="x-none"/>
              </w:rPr>
              <w:t>Rel-18 eRedCap UE capable of 20MHz + PR1 and Rel-18 eRedCap UE capable of BW3/PR3 + PR1 are designed/targeted to same peak data rate, i.e., 10Mbps</w:t>
            </w:r>
          </w:p>
          <w:p w14:paraId="3BDA5DAC" w14:textId="77777777" w:rsidR="00837F72" w:rsidRPr="00F350B4" w:rsidRDefault="00837F72" w:rsidP="007F1F8E">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1: Peak data rate of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same including unicast and broadcast respectively.</w:t>
            </w:r>
          </w:p>
          <w:p w14:paraId="434862BB" w14:textId="77777777" w:rsidR="00837F72" w:rsidRPr="00F350B4" w:rsidRDefault="00837F72" w:rsidP="007F1F8E">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2: PRB processing capability of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 limited to </w:t>
            </w:r>
            <w:r>
              <w:rPr>
                <w:rFonts w:ascii="Times New Roman" w:hAnsi="Times New Roman" w:cs="Times New Roman"/>
                <w:sz w:val="20"/>
                <w:szCs w:val="20"/>
              </w:rPr>
              <w:t>“</w:t>
            </w:r>
            <w:r w:rsidRPr="00F350B4">
              <w:rPr>
                <w:rFonts w:ascii="Times New Roman" w:hAnsi="Times New Roman" w:cs="Times New Roman"/>
                <w:sz w:val="20"/>
                <w:szCs w:val="20"/>
                <w:lang w:val="x-none"/>
              </w:rPr>
              <w:t>25 PRBs for 15 kHz SCS and 12 PRBs for 30 kHz SCS</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it corresponds to PRB size corresponding to 20 MHz.</w:t>
            </w:r>
          </w:p>
          <w:p w14:paraId="4B007234" w14:textId="77777777" w:rsidR="00837F72" w:rsidRPr="00F350B4" w:rsidRDefault="00837F72" w:rsidP="007F1F8E">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3: The only difference between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Note 2 and </w:t>
            </w:r>
            <w:r w:rsidRPr="000130B4">
              <w:rPr>
                <w:rFonts w:ascii="Times New Roman" w:hAnsi="Times New Roman" w:cs="Times New Roman"/>
                <w:i/>
                <w:iCs/>
                <w:sz w:val="20"/>
                <w:szCs w:val="20"/>
                <w:lang w:val="x-none"/>
              </w:rPr>
              <w:t>v</w:t>
            </w:r>
            <w:r w:rsidRPr="000130B4">
              <w:rPr>
                <w:rFonts w:ascii="Times New Roman" w:hAnsi="Times New Roman" w:cs="Times New Roman"/>
                <w:i/>
                <w:iCs/>
                <w:sz w:val="20"/>
                <w:szCs w:val="20"/>
                <w:vertAlign w:val="subscript"/>
                <w:lang w:val="x-none"/>
              </w:rPr>
              <w:t>Layers</w:t>
            </w:r>
            <w:r w:rsidRPr="000130B4">
              <w:rPr>
                <w:rFonts w:ascii="Times New Roman" w:hAnsi="Times New Roman" w:cs="Times New Roman"/>
                <w:i/>
                <w:iCs/>
                <w:sz w:val="20"/>
                <w:szCs w:val="20"/>
                <w:lang w:val="x-none"/>
              </w:rPr>
              <w:t>·Q</w:t>
            </w:r>
            <w:r w:rsidRPr="000130B4">
              <w:rPr>
                <w:rFonts w:ascii="Times New Roman" w:hAnsi="Times New Roman" w:cs="Times New Roman"/>
                <w:i/>
                <w:iCs/>
                <w:sz w:val="20"/>
                <w:szCs w:val="20"/>
                <w:vertAlign w:val="subscript"/>
                <w:lang w:val="x-none"/>
              </w:rPr>
              <w:t>m</w:t>
            </w:r>
            <w:r w:rsidRPr="000130B4">
              <w:rPr>
                <w:rFonts w:ascii="Times New Roman" w:hAnsi="Times New Roman" w:cs="Times New Roman"/>
                <w:i/>
                <w:iCs/>
                <w:sz w:val="20"/>
                <w:szCs w:val="20"/>
                <w:lang w:val="x-none"/>
              </w:rPr>
              <w:t>·f</w:t>
            </w:r>
            <w:r w:rsidRPr="00F350B4">
              <w:rPr>
                <w:rFonts w:ascii="Times New Roman" w:hAnsi="Times New Roman" w:cs="Times New Roman"/>
                <w:sz w:val="20"/>
                <w:szCs w:val="20"/>
                <w:lang w:val="x-none"/>
              </w:rPr>
              <w:t xml:space="preserve"> in order to have the same peak rate.</w:t>
            </w:r>
          </w:p>
          <w:p w14:paraId="6B2A1FA9" w14:textId="77777777" w:rsidR="00837F72" w:rsidRPr="00F350B4" w:rsidRDefault="00837F72" w:rsidP="007F1F8E">
            <w:pPr>
              <w:spacing w:after="0"/>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Note 4: The initial access procedure of Rel-18 eRedCap UE capable of 20MHz + PR1 is realized by following:</w:t>
            </w:r>
          </w:p>
          <w:p w14:paraId="4A0D9061" w14:textId="77777777" w:rsidR="00837F72" w:rsidRPr="00BC12A8" w:rsidRDefault="00837F72" w:rsidP="007F1F8E">
            <w:pPr>
              <w:numPr>
                <w:ilvl w:val="0"/>
                <w:numId w:val="15"/>
              </w:numPr>
              <w:overflowPunct w:val="0"/>
              <w:autoSpaceDE w:val="0"/>
              <w:autoSpaceDN w:val="0"/>
              <w:adjustRightInd w:val="0"/>
              <w:spacing w:after="180" w:line="240" w:lineRule="auto"/>
              <w:textAlignment w:val="baseline"/>
              <w:rPr>
                <w:sz w:val="20"/>
                <w:szCs w:val="20"/>
              </w:rPr>
            </w:pPr>
            <w:r w:rsidRPr="00F350B4">
              <w:rPr>
                <w:rFonts w:ascii="Times New Roman" w:hAnsi="Times New Roman" w:cs="Times New Roman"/>
                <w:sz w:val="20"/>
                <w:szCs w:val="20"/>
              </w:rPr>
              <w:t>Same as Rel-18 eRedCap UE capable of BW3/PR3 + PR1</w:t>
            </w:r>
          </w:p>
        </w:tc>
      </w:tr>
    </w:tbl>
    <w:p w14:paraId="4BDF15F9" w14:textId="0CC62A0A" w:rsidR="00995BA1" w:rsidRDefault="00837F72" w:rsidP="00462848">
      <w:pPr>
        <w:jc w:val="both"/>
      </w:pPr>
      <w:r>
        <w:br/>
      </w:r>
      <w:r w:rsidR="00AD267E">
        <w:br/>
      </w:r>
      <w:r w:rsidR="004934DA">
        <w:t xml:space="preserve">According to Note 4 above, UEs that support both UE peak data rate reduction and UE BB bandwidth reduction should use the same initial access procedure as UEs that only support UE peak data rate reduction. </w:t>
      </w:r>
      <w:r w:rsidR="00885071">
        <w:t>T</w:t>
      </w:r>
      <w:r w:rsidR="004934DA">
        <w:t>his means that if a UE that supports both UE peak data rate reduction and UE BB bandwidth reduction provides separate early indication(s), then a UE that only supports UE peak data rate reduction also needs to provide the same separate early indication(s).</w:t>
      </w:r>
    </w:p>
    <w:p w14:paraId="406079F9" w14:textId="65B79BF5" w:rsidR="009712B3" w:rsidRDefault="00995BA1" w:rsidP="008B746C">
      <w:pPr>
        <w:pStyle w:val="BodyText"/>
      </w:pPr>
      <w:r>
        <w:t xml:space="preserve">This is a change compared to the WI objective in the WID </w:t>
      </w:r>
      <w:r>
        <w:fldChar w:fldCharType="begin"/>
      </w:r>
      <w:r>
        <w:instrText xml:space="preserve"> REF _Ref99191925 \r \h </w:instrText>
      </w:r>
      <w:r>
        <w:fldChar w:fldCharType="separate"/>
      </w:r>
      <w:r w:rsidR="00FD5BED">
        <w:t>[1]</w:t>
      </w:r>
      <w:r>
        <w:fldChar w:fldCharType="end"/>
      </w:r>
      <w:r>
        <w:t xml:space="preserve"> which</w:t>
      </w:r>
      <w:r w:rsidR="00B365A0">
        <w:t xml:space="preserve"> </w:t>
      </w:r>
      <w:r w:rsidR="002078A5">
        <w:t>so far</w:t>
      </w:r>
      <w:r w:rsidR="00384378">
        <w:t xml:space="preserve"> </w:t>
      </w:r>
      <w:r>
        <w:t>only concern</w:t>
      </w:r>
      <w:r w:rsidR="000D168E">
        <w:t xml:space="preserve">ed </w:t>
      </w:r>
      <w:r>
        <w:t xml:space="preserve">additional separate early indication(s) for UEs supporting UE BB bandwidth reduction. The drawback with this recent change is that it may increase the implementation and testing burden on the network side. </w:t>
      </w:r>
      <w:r w:rsidR="00DC789C">
        <w:t>For</w:t>
      </w:r>
      <w:r>
        <w:t xml:space="preserve"> a network to implement support for UEs supporting UE peak data rate reduction, the network implementation of the initial access procedure may now need to be updated to </w:t>
      </w:r>
      <w:r w:rsidR="00DC789C">
        <w:t>consider</w:t>
      </w:r>
      <w:r>
        <w:t xml:space="preserve"> that the accessing UE might be a UE that supports not only UE peak data rate reduction but also UE BB bandwidth reduction.</w:t>
      </w:r>
    </w:p>
    <w:p w14:paraId="1CA02299" w14:textId="2DF69E2B" w:rsidR="005F7763" w:rsidRDefault="00637DBE" w:rsidP="008B746C">
      <w:pPr>
        <w:pStyle w:val="BodyText"/>
      </w:pPr>
      <w:r>
        <w:t>Some simple mean</w:t>
      </w:r>
      <w:r w:rsidR="004C6577">
        <w:t>s should be considered that will</w:t>
      </w:r>
      <w:r>
        <w:t xml:space="preserve"> enable a phased approach </w:t>
      </w:r>
      <w:r w:rsidR="00660E1B">
        <w:t>in the</w:t>
      </w:r>
      <w:r w:rsidR="00A54EFD">
        <w:t xml:space="preserve"> network implementation</w:t>
      </w:r>
      <w:r>
        <w:t>.</w:t>
      </w:r>
      <w:r w:rsidR="004C6577">
        <w:t xml:space="preserve"> If the network can </w:t>
      </w:r>
      <w:r w:rsidR="008D33AA">
        <w:t xml:space="preserve">distinguish </w:t>
      </w:r>
      <w:r w:rsidR="00B04A20">
        <w:t xml:space="preserve">early on </w:t>
      </w:r>
      <w:r w:rsidR="008D33AA">
        <w:t xml:space="preserve">whether the UE is a </w:t>
      </w:r>
      <w:r w:rsidR="00F33500">
        <w:t>UE that supports both UE BB bandwidth reduction and UE peak data rate reduction</w:t>
      </w:r>
      <w:r w:rsidR="008830CB">
        <w:t xml:space="preserve">, or a UE that only supports UE peak data rate reduction, </w:t>
      </w:r>
      <w:r w:rsidR="00006BB5">
        <w:t xml:space="preserve">the </w:t>
      </w:r>
      <w:r w:rsidR="008D7F90">
        <w:t xml:space="preserve">initial burden for network implementation and testing </w:t>
      </w:r>
      <w:r w:rsidR="008D0896">
        <w:t xml:space="preserve">will be </w:t>
      </w:r>
      <w:r w:rsidR="00D84A8A">
        <w:t>s</w:t>
      </w:r>
      <w:r w:rsidR="00985685">
        <w:t>ignificantly smaller</w:t>
      </w:r>
      <w:r w:rsidR="004D232F">
        <w:t xml:space="preserve"> – this </w:t>
      </w:r>
      <w:r w:rsidR="00260812">
        <w:t xml:space="preserve">can be achieved by </w:t>
      </w:r>
      <w:r w:rsidR="00FF2E94">
        <w:t>specifying that the additional separate early indication in Msg1 only concerns those UEs that support UE BB bandwidth reduction</w:t>
      </w:r>
      <w:r w:rsidR="001E34D6">
        <w:t xml:space="preserve"> as proposed above</w:t>
      </w:r>
      <w:r w:rsidR="00FF2E94">
        <w:t>.</w:t>
      </w:r>
      <w:r w:rsidR="00CF3E31">
        <w:t xml:space="preserve"> </w:t>
      </w:r>
      <w:r w:rsidR="003910BE">
        <w:t xml:space="preserve">It would also be beneficial </w:t>
      </w:r>
      <w:r w:rsidR="00004F3D">
        <w:t xml:space="preserve">to </w:t>
      </w:r>
      <w:r w:rsidR="003732AD">
        <w:t xml:space="preserve">specify that </w:t>
      </w:r>
      <w:r w:rsidR="00A57462">
        <w:t>access control/barring is separate for UEs that support UE BB bandwidth reduction and UEs that only support UE peak data rate reduction</w:t>
      </w:r>
      <w:r w:rsidR="004D232F">
        <w:t xml:space="preserve"> – this will ensure that the network implementation only</w:t>
      </w:r>
      <w:r w:rsidR="008249FC">
        <w:t xml:space="preserve"> allows access to UEs for which full support has been implemented on the network side.</w:t>
      </w:r>
      <w:r w:rsidR="00B9065E">
        <w:t xml:space="preserve"> </w:t>
      </w:r>
      <w:r w:rsidR="00943241">
        <w:t>Adopting one of these options also helps from IODT point of view</w:t>
      </w:r>
      <w:r w:rsidR="005229CE">
        <w:t>.</w:t>
      </w:r>
    </w:p>
    <w:p w14:paraId="71C9C294" w14:textId="77777777" w:rsidR="009347AF" w:rsidRDefault="009347AF" w:rsidP="009347AF">
      <w:pPr>
        <w:jc w:val="both"/>
        <w:rPr>
          <w:lang w:eastAsia="ja-JP"/>
        </w:rPr>
      </w:pPr>
    </w:p>
    <w:p w14:paraId="643A9409" w14:textId="4830ACB0" w:rsidR="009347AF" w:rsidRDefault="002222AA" w:rsidP="009347AF">
      <w:pPr>
        <w:pStyle w:val="Proposal"/>
      </w:pPr>
      <w:bookmarkStart w:id="2" w:name="_Toc142351114"/>
      <w:r>
        <w:lastRenderedPageBreak/>
        <w:t>Introduce separate a</w:t>
      </w:r>
      <w:r w:rsidR="00820299" w:rsidRPr="00820299">
        <w:t xml:space="preserve">ccess control/barring </w:t>
      </w:r>
      <w:r>
        <w:t>f</w:t>
      </w:r>
      <w:r w:rsidR="00820299" w:rsidRPr="00820299">
        <w:t>or UEs that support UE BB bandwidth reduction and UEs that only support UE peak data rate reduction</w:t>
      </w:r>
      <w:r>
        <w:t>.</w:t>
      </w:r>
      <w:bookmarkEnd w:id="2"/>
    </w:p>
    <w:p w14:paraId="026660D8" w14:textId="623F60F1" w:rsidR="005439B5" w:rsidRPr="001A76E4" w:rsidRDefault="005439B5" w:rsidP="002222AA">
      <w:pPr>
        <w:pStyle w:val="BodyText"/>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0B3DE542" w14:textId="49FB1DEB" w:rsidR="006E1C82" w:rsidRDefault="008E065E" w:rsidP="000B1D7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C277C85" w14:textId="77777777" w:rsidR="002222AA" w:rsidRDefault="002222AA" w:rsidP="000B1D7B">
      <w:pPr>
        <w:pStyle w:val="BodyText"/>
      </w:pPr>
    </w:p>
    <w:p w14:paraId="0B4D820D" w14:textId="6BFA2365" w:rsidR="000E3D92" w:rsidRDefault="00EE0395" w:rsidP="000B1D7B">
      <w:pPr>
        <w:pStyle w:val="TableofFigures"/>
        <w:tabs>
          <w:tab w:val="right" w:leader="dot" w:pos="9629"/>
        </w:tabs>
        <w:jc w:val="both"/>
        <w:rPr>
          <w:rFonts w:asciiTheme="minorHAnsi" w:eastAsiaTheme="minorEastAsia" w:hAnsiTheme="minorHAnsi"/>
          <w:b w:val="0"/>
          <w:noProof/>
          <w:sz w:val="22"/>
          <w:lang w:val="en-SE" w:eastAsia="en-SE"/>
        </w:rPr>
      </w:pPr>
      <w:r w:rsidRPr="008E3596">
        <w:rPr>
          <w:b w:val="0"/>
          <w:bCs/>
        </w:rPr>
        <w:fldChar w:fldCharType="begin"/>
      </w:r>
      <w:r>
        <w:rPr>
          <w:b w:val="0"/>
          <w:bCs/>
        </w:rPr>
        <w:instrText xml:space="preserve"> TOC \n \h \z \t "Proposal" \c </w:instrText>
      </w:r>
      <w:r w:rsidRPr="008E3596">
        <w:rPr>
          <w:b w:val="0"/>
          <w:bCs/>
        </w:rPr>
        <w:fldChar w:fldCharType="separate"/>
      </w:r>
      <w:hyperlink w:anchor="_Toc142351114" w:history="1">
        <w:r w:rsidR="000E3D92" w:rsidRPr="00F924A7">
          <w:rPr>
            <w:rStyle w:val="Hyperlink"/>
            <w:noProof/>
          </w:rPr>
          <w:t>Proposal 1</w:t>
        </w:r>
        <w:r w:rsidR="000E3D92">
          <w:rPr>
            <w:rFonts w:asciiTheme="minorHAnsi" w:eastAsiaTheme="minorEastAsia" w:hAnsiTheme="minorHAnsi"/>
            <w:b w:val="0"/>
            <w:noProof/>
            <w:sz w:val="22"/>
            <w:lang w:val="en-SE" w:eastAsia="en-SE"/>
          </w:rPr>
          <w:tab/>
        </w:r>
        <w:r w:rsidR="000E3D92" w:rsidRPr="00F924A7">
          <w:rPr>
            <w:rStyle w:val="Hyperlink"/>
            <w:noProof/>
          </w:rPr>
          <w:t>Introduce separate access control/barring for UEs that support UE BB bandwidth reduction and UEs that only support UE peak data rate reduction.</w:t>
        </w:r>
      </w:hyperlink>
    </w:p>
    <w:p w14:paraId="48CD6E62" w14:textId="3782D09D" w:rsidR="00E15C39" w:rsidRPr="00D940E1" w:rsidRDefault="00EE0395" w:rsidP="000B1D7B">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t>References</w:t>
      </w:r>
    </w:p>
    <w:bookmarkStart w:id="3" w:name="_Ref99191925"/>
    <w:bookmarkStart w:id="4" w:name="_Ref71549373"/>
    <w:bookmarkStart w:id="5" w:name="_Ref65143491"/>
    <w:bookmarkStart w:id="6" w:name="_Ref174151459"/>
    <w:bookmarkStart w:id="7" w:name="_Ref189809556"/>
    <w:p w14:paraId="11189ECD" w14:textId="4950AB8F"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3"/>
    </w:p>
    <w:bookmarkStart w:id="8" w:name="_Ref118664307"/>
    <w:bookmarkStart w:id="9" w:name="_Ref118706330"/>
    <w:bookmarkStart w:id="10" w:name="_Ref131598625"/>
    <w:p w14:paraId="2F683C4A" w14:textId="00C2E51C" w:rsidR="00D20DEC" w:rsidRDefault="00897A1C" w:rsidP="00BF1ECE">
      <w:pPr>
        <w:pStyle w:val="Reference"/>
        <w:jc w:val="left"/>
      </w:pPr>
      <w:r>
        <w:fldChar w:fldCharType="begin"/>
      </w:r>
      <w:r w:rsidR="00876DD8">
        <w:instrText>HYPERLINK "https://www.3gpp.org/ftp/tsg_ran/WG1_RL1/TSGR1_112/Docs/R1-2301885.zip"</w:instrText>
      </w:r>
      <w:r>
        <w:fldChar w:fldCharType="separate"/>
      </w:r>
      <w:r w:rsidR="00876DD8">
        <w:rPr>
          <w:rStyle w:val="Hyperlink"/>
        </w:rPr>
        <w:t>R1-2301885</w:t>
      </w:r>
      <w:r>
        <w:fldChar w:fldCharType="end"/>
      </w:r>
      <w:r w:rsidR="00290B38">
        <w:t>, “</w:t>
      </w:r>
      <w:r w:rsidR="008A3866" w:rsidRPr="008A3866">
        <w:t>RAN1 agreements for Rel-18 NR RedCap</w:t>
      </w:r>
      <w:r w:rsidR="00290B38">
        <w:t>”</w:t>
      </w:r>
      <w:r w:rsidR="00C3680E">
        <w:t xml:space="preserve">, </w:t>
      </w:r>
      <w:r w:rsidR="00DA127A" w:rsidRPr="00DA127A">
        <w:t>Rapporteur (Ericsson)</w:t>
      </w:r>
      <w:r w:rsidR="00DA127A">
        <w:t xml:space="preserve">, </w:t>
      </w:r>
      <w:r w:rsidR="00CA6C55">
        <w:t>RAN1</w:t>
      </w:r>
      <w:r w:rsidR="002667C8" w:rsidRPr="002667C8">
        <w:t>#11</w:t>
      </w:r>
      <w:r w:rsidR="00876DD8">
        <w:t>2</w:t>
      </w:r>
      <w:r w:rsidR="005807D3">
        <w:t xml:space="preserve">, </w:t>
      </w:r>
      <w:bookmarkEnd w:id="8"/>
      <w:r w:rsidR="00876DD8">
        <w:t>March 2023</w:t>
      </w:r>
      <w:r w:rsidR="00451615">
        <w:t>.</w:t>
      </w:r>
      <w:bookmarkEnd w:id="9"/>
      <w:bookmarkEnd w:id="10"/>
    </w:p>
    <w:bookmarkStart w:id="11" w:name="_Ref131599024"/>
    <w:p w14:paraId="52E57E27" w14:textId="5E69D31E" w:rsidR="00292CAB" w:rsidRDefault="00292CAB" w:rsidP="00BF1ECE">
      <w:pPr>
        <w:pStyle w:val="Reference"/>
        <w:jc w:val="left"/>
      </w:pPr>
      <w:r>
        <w:fldChar w:fldCharType="begin"/>
      </w:r>
      <w:r>
        <w:instrText>HYPERLINK "https://www.3gpp.org/ftp/tsg_ran/WG1_RL1/TSGR1_112/Docs/R1-2301889.zip"</w:instrText>
      </w:r>
      <w:r>
        <w:fldChar w:fldCharType="separate"/>
      </w:r>
      <w:r>
        <w:rPr>
          <w:rStyle w:val="Hyperlink"/>
        </w:rPr>
        <w:t>R1-2301889</w:t>
      </w:r>
      <w:r>
        <w:fldChar w:fldCharType="end"/>
      </w:r>
      <w:r>
        <w:t>, “</w:t>
      </w:r>
      <w:r w:rsidRPr="00292CAB">
        <w:t>FL summary #4 on Rel-18 RedCap UE complexity reduction</w:t>
      </w:r>
      <w:r>
        <w:t>”, Moderator (Ericsson), RAN#112, March 2023.</w:t>
      </w:r>
      <w:bookmarkEnd w:id="11"/>
    </w:p>
    <w:bookmarkStart w:id="12" w:name="_Ref131512665"/>
    <w:bookmarkStart w:id="13" w:name="_Ref115439290"/>
    <w:p w14:paraId="370FCDF8" w14:textId="01CF922B" w:rsidR="00721ACF" w:rsidRPr="00421F55" w:rsidRDefault="00721ACF" w:rsidP="00721ACF">
      <w:pPr>
        <w:pStyle w:val="Reference"/>
        <w:jc w:val="left"/>
        <w:rPr>
          <w:rFonts w:cs="Arial"/>
          <w:szCs w:val="20"/>
        </w:rPr>
      </w:pPr>
      <w:r>
        <w:fldChar w:fldCharType="begin"/>
      </w:r>
      <w:r>
        <w:instrText>HYPERLINK "https://www.3gpp.org/ftp/tsg_ran/TSG_RAN/TSGR_99/Docs/RP-230778.zip"</w:instrText>
      </w:r>
      <w:r>
        <w:fldChar w:fldCharType="separate"/>
      </w:r>
      <w:r>
        <w:rPr>
          <w:rStyle w:val="Hyperlink"/>
        </w:rPr>
        <w:t>RP-230778</w:t>
      </w:r>
      <w:r>
        <w:fldChar w:fldCharType="end"/>
      </w:r>
      <w:r>
        <w:t>, “</w:t>
      </w:r>
      <w:r w:rsidRPr="00CA6C55">
        <w:t>Proposal for PR1 in eRedCap</w:t>
      </w:r>
      <w:r>
        <w:t>”, Moderator (CMCC), RAN#99, March 2023.</w:t>
      </w:r>
      <w:bookmarkEnd w:id="12"/>
    </w:p>
    <w:bookmarkStart w:id="14" w:name="_Ref131616961"/>
    <w:bookmarkStart w:id="15" w:name="_Ref118724570"/>
    <w:p w14:paraId="5433D206" w14:textId="7590B9FB" w:rsidR="00AE2BC5" w:rsidRPr="00A52AE0" w:rsidRDefault="00AE2BC5" w:rsidP="00AE2BC5">
      <w:pPr>
        <w:pStyle w:val="Reference"/>
        <w:jc w:val="left"/>
        <w:rPr>
          <w:rFonts w:cs="Arial"/>
          <w:szCs w:val="20"/>
        </w:rPr>
      </w:pPr>
      <w:r>
        <w:fldChar w:fldCharType="begin"/>
      </w:r>
      <w:r>
        <w:instrText>HYPERLINK "https://www.3gpp.org/ftp/Specs/archive/38_series/38.865/38865-i00.zip"</w:instrText>
      </w:r>
      <w:r>
        <w:fldChar w:fldCharType="separate"/>
      </w:r>
      <w:r>
        <w:rPr>
          <w:rStyle w:val="Hyperlink"/>
          <w:rFonts w:cs="Arial"/>
          <w:szCs w:val="20"/>
        </w:rPr>
        <w:t>TR 38.865 V18.0.0</w:t>
      </w:r>
      <w:r>
        <w:rPr>
          <w:rStyle w:val="Hyperlink"/>
          <w:rFonts w:cs="Arial"/>
          <w:szCs w:val="20"/>
        </w:rPr>
        <w:fldChar w:fldCharType="end"/>
      </w:r>
      <w:r w:rsidRPr="00BA01D8">
        <w:rPr>
          <w:rFonts w:cs="Arial"/>
          <w:szCs w:val="20"/>
        </w:rPr>
        <w:t xml:space="preserve">, </w:t>
      </w:r>
      <w:r>
        <w:rPr>
          <w:rFonts w:cs="Arial"/>
          <w:szCs w:val="20"/>
        </w:rPr>
        <w:t>“</w:t>
      </w:r>
      <w:r w:rsidRPr="007B43DC">
        <w:rPr>
          <w:rFonts w:cs="Arial"/>
          <w:szCs w:val="20"/>
        </w:rPr>
        <w:t>Study on further NR RedCap UE complexity reduction</w:t>
      </w:r>
      <w:r>
        <w:rPr>
          <w:rFonts w:cs="Arial"/>
          <w:szCs w:val="20"/>
        </w:rPr>
        <w:t>”</w:t>
      </w:r>
      <w:r w:rsidRPr="00BA01D8">
        <w:rPr>
          <w:rFonts w:cs="Arial"/>
          <w:szCs w:val="20"/>
        </w:rPr>
        <w:t xml:space="preserve">, </w:t>
      </w:r>
      <w:r>
        <w:rPr>
          <w:rFonts w:cs="Arial"/>
          <w:szCs w:val="20"/>
        </w:rPr>
        <w:t>September</w:t>
      </w:r>
      <w:r w:rsidRPr="00BA01D8">
        <w:rPr>
          <w:rFonts w:cs="Arial"/>
          <w:szCs w:val="20"/>
        </w:rPr>
        <w:t xml:space="preserve"> 202</w:t>
      </w:r>
      <w:r>
        <w:rPr>
          <w:rFonts w:cs="Arial"/>
          <w:szCs w:val="20"/>
        </w:rPr>
        <w:t>2</w:t>
      </w:r>
      <w:r w:rsidRPr="00BA01D8">
        <w:rPr>
          <w:rFonts w:cs="Arial"/>
          <w:szCs w:val="20"/>
        </w:rPr>
        <w:t>.</w:t>
      </w:r>
      <w:bookmarkEnd w:id="14"/>
    </w:p>
    <w:bookmarkStart w:id="16" w:name="_Ref131623425"/>
    <w:p w14:paraId="4747DB01" w14:textId="54D0162E" w:rsidR="00BE1AD1" w:rsidRDefault="00BE1AD1" w:rsidP="00BE1AD1">
      <w:pPr>
        <w:pStyle w:val="Reference"/>
        <w:jc w:val="left"/>
        <w:rPr>
          <w:rFonts w:cs="Arial"/>
          <w:szCs w:val="20"/>
        </w:rPr>
      </w:pPr>
      <w:r>
        <w:rPr>
          <w:rFonts w:cs="Arial"/>
          <w:szCs w:val="20"/>
        </w:rPr>
        <w:fldChar w:fldCharType="begin"/>
      </w:r>
      <w:r>
        <w:rPr>
          <w:rFonts w:cs="Arial"/>
          <w:szCs w:val="20"/>
        </w:rPr>
        <w:instrText>HYPERLINK "https://www.3gpp.org/ftp/Specs/archive/38_series/38.306/38306-h40.zip"</w:instrText>
      </w:r>
      <w:r>
        <w:rPr>
          <w:rFonts w:cs="Arial"/>
          <w:szCs w:val="20"/>
        </w:rPr>
      </w:r>
      <w:r>
        <w:rPr>
          <w:rFonts w:cs="Arial"/>
          <w:szCs w:val="20"/>
        </w:rPr>
        <w:fldChar w:fldCharType="separate"/>
      </w:r>
      <w:r>
        <w:rPr>
          <w:rStyle w:val="Hyperlink"/>
          <w:rFonts w:cs="Arial"/>
          <w:szCs w:val="20"/>
        </w:rPr>
        <w:t>TS 38.306 V17.4.0</w:t>
      </w:r>
      <w:r>
        <w:rPr>
          <w:rFonts w:cs="Arial"/>
          <w:szCs w:val="20"/>
        </w:rPr>
        <w:fldChar w:fldCharType="end"/>
      </w:r>
      <w:r>
        <w:rPr>
          <w:rFonts w:cs="Arial"/>
          <w:szCs w:val="20"/>
        </w:rPr>
        <w:t>, “</w:t>
      </w:r>
      <w:r w:rsidRPr="002A65EA">
        <w:rPr>
          <w:rFonts w:cs="Arial"/>
          <w:szCs w:val="20"/>
        </w:rPr>
        <w:t>NR; User Equipment (UE) radio access capabilities</w:t>
      </w:r>
      <w:r>
        <w:rPr>
          <w:rFonts w:cs="Arial"/>
          <w:szCs w:val="20"/>
        </w:rPr>
        <w:t xml:space="preserve"> (Release 17)”, March 2023.</w:t>
      </w:r>
      <w:bookmarkEnd w:id="15"/>
      <w:bookmarkEnd w:id="16"/>
    </w:p>
    <w:bookmarkStart w:id="17" w:name="_Ref131620268"/>
    <w:p w14:paraId="31F35CD3" w14:textId="55D44A33" w:rsidR="00DB0A32" w:rsidRPr="00F90B0A" w:rsidRDefault="00DB0A32" w:rsidP="00BE1AD1">
      <w:pPr>
        <w:pStyle w:val="Reference"/>
        <w:jc w:val="left"/>
        <w:rPr>
          <w:rFonts w:cs="Arial"/>
          <w:szCs w:val="20"/>
        </w:rPr>
      </w:pPr>
      <w:r>
        <w:rPr>
          <w:rFonts w:cs="Arial"/>
          <w:szCs w:val="20"/>
        </w:rPr>
        <w:fldChar w:fldCharType="begin"/>
      </w:r>
      <w:r>
        <w:rPr>
          <w:rFonts w:cs="Arial"/>
          <w:szCs w:val="20"/>
        </w:rPr>
        <w:instrText>HYPERLINK "https://www.3gpp.org/ftp/tsg_ran/WG2_RL2/TSGR2_121/Docs/R2-2301910.zip"</w:instrText>
      </w:r>
      <w:r>
        <w:rPr>
          <w:rFonts w:cs="Arial"/>
          <w:szCs w:val="20"/>
        </w:rPr>
      </w:r>
      <w:r>
        <w:rPr>
          <w:rFonts w:cs="Arial"/>
          <w:szCs w:val="20"/>
        </w:rPr>
        <w:fldChar w:fldCharType="separate"/>
      </w:r>
      <w:r>
        <w:rPr>
          <w:rStyle w:val="Hyperlink"/>
          <w:rFonts w:cs="Arial"/>
          <w:szCs w:val="20"/>
        </w:rPr>
        <w:t>R2-2301910</w:t>
      </w:r>
      <w:r>
        <w:rPr>
          <w:rFonts w:cs="Arial"/>
          <w:szCs w:val="20"/>
        </w:rPr>
        <w:fldChar w:fldCharType="end"/>
      </w:r>
      <w:r>
        <w:rPr>
          <w:rFonts w:cs="Arial"/>
          <w:szCs w:val="20"/>
        </w:rPr>
        <w:t>, “</w:t>
      </w:r>
      <w:r w:rsidRPr="00DB0A32">
        <w:rPr>
          <w:rFonts w:cs="Arial"/>
          <w:szCs w:val="20"/>
        </w:rPr>
        <w:t>Report from eRedCap breakout session</w:t>
      </w:r>
      <w:r>
        <w:rPr>
          <w:rFonts w:cs="Arial"/>
          <w:szCs w:val="20"/>
        </w:rPr>
        <w:t>”, Session chair (Ericsson), RAN2#121, March 202</w:t>
      </w:r>
      <w:r w:rsidR="00021CAB">
        <w:rPr>
          <w:rFonts w:cs="Arial"/>
          <w:szCs w:val="20"/>
        </w:rPr>
        <w:t>3</w:t>
      </w:r>
      <w:r>
        <w:rPr>
          <w:rFonts w:cs="Arial"/>
          <w:szCs w:val="20"/>
        </w:rPr>
        <w:t>.</w:t>
      </w:r>
      <w:bookmarkEnd w:id="17"/>
    </w:p>
    <w:bookmarkStart w:id="18" w:name="_Ref131604680"/>
    <w:bookmarkEnd w:id="13"/>
    <w:p w14:paraId="30E70F62" w14:textId="6095D145" w:rsidR="00247FF9" w:rsidRPr="00247FF9" w:rsidRDefault="00B242AE" w:rsidP="00BF1ECE">
      <w:pPr>
        <w:pStyle w:val="Reference"/>
        <w:jc w:val="left"/>
        <w:rPr>
          <w:rFonts w:cs="Arial"/>
          <w:szCs w:val="20"/>
        </w:rPr>
      </w:pPr>
      <w:r>
        <w:fldChar w:fldCharType="begin"/>
      </w:r>
      <w:r w:rsidR="004F66FF">
        <w:instrText>HYPERLINK "https://www.3gpp.org/ftp/Specs/archive/38_series/38.214/38214-h50.zip"</w:instrText>
      </w:r>
      <w:r>
        <w:fldChar w:fldCharType="separate"/>
      </w:r>
      <w:r w:rsidR="004F66FF">
        <w:rPr>
          <w:rStyle w:val="Hyperlink"/>
          <w:rFonts w:cs="Arial"/>
          <w:szCs w:val="20"/>
        </w:rPr>
        <w:t>TS 38.214 V17.5.0</w:t>
      </w:r>
      <w:r>
        <w:rPr>
          <w:rStyle w:val="Hyperlink"/>
          <w:rFonts w:cs="Arial"/>
          <w:szCs w:val="20"/>
        </w:rPr>
        <w:fldChar w:fldCharType="end"/>
      </w:r>
      <w:r w:rsidR="00247FF9">
        <w:rPr>
          <w:rFonts w:cs="Arial"/>
          <w:szCs w:val="20"/>
        </w:rPr>
        <w:t>, “</w:t>
      </w:r>
      <w:r w:rsidR="00247FF9" w:rsidRPr="00971BB9">
        <w:rPr>
          <w:rFonts w:cs="Arial"/>
          <w:szCs w:val="20"/>
        </w:rPr>
        <w:t xml:space="preserve">NR; Physical layer procedures for </w:t>
      </w:r>
      <w:r w:rsidR="00247FF9">
        <w:rPr>
          <w:rFonts w:cs="Arial"/>
          <w:szCs w:val="20"/>
        </w:rPr>
        <w:t>data</w:t>
      </w:r>
      <w:r w:rsidR="004F66FF">
        <w:rPr>
          <w:rFonts w:cs="Arial"/>
          <w:szCs w:val="20"/>
        </w:rPr>
        <w:t xml:space="preserve"> (Release 17)</w:t>
      </w:r>
      <w:r w:rsidR="00247FF9">
        <w:rPr>
          <w:rFonts w:cs="Arial"/>
          <w:szCs w:val="20"/>
        </w:rPr>
        <w:t xml:space="preserve">”, </w:t>
      </w:r>
      <w:r w:rsidR="004F66FF">
        <w:rPr>
          <w:rFonts w:cs="Arial"/>
          <w:szCs w:val="20"/>
        </w:rPr>
        <w:t>March</w:t>
      </w:r>
      <w:r w:rsidR="00247FF9">
        <w:rPr>
          <w:rFonts w:cs="Arial"/>
          <w:szCs w:val="20"/>
        </w:rPr>
        <w:t xml:space="preserve"> 2023.</w:t>
      </w:r>
      <w:bookmarkEnd w:id="18"/>
    </w:p>
    <w:bookmarkStart w:id="19" w:name="_Ref131615108"/>
    <w:p w14:paraId="25EF8DFD" w14:textId="2523C407" w:rsidR="00D034D4" w:rsidRPr="00247FF9" w:rsidRDefault="00D034D4" w:rsidP="00D034D4">
      <w:pPr>
        <w:pStyle w:val="Reference"/>
        <w:jc w:val="left"/>
        <w:rPr>
          <w:rFonts w:cs="Arial"/>
          <w:szCs w:val="20"/>
        </w:rPr>
      </w:pPr>
      <w:r>
        <w:fldChar w:fldCharType="begin"/>
      </w:r>
      <w:r w:rsidR="00F3492B">
        <w:instrText>HYPERLINK "https://www.3gpp.org/ftp/Specs/archive/38_series/38.213/38213-h50.zip"</w:instrText>
      </w:r>
      <w:r>
        <w:fldChar w:fldCharType="separate"/>
      </w:r>
      <w:r w:rsidR="00F3492B">
        <w:rPr>
          <w:rStyle w:val="Hyperlink"/>
          <w:rFonts w:cs="Arial"/>
          <w:szCs w:val="20"/>
        </w:rPr>
        <w:t>TS 38.213 V17.5.0</w:t>
      </w:r>
      <w:r>
        <w:rPr>
          <w:rStyle w:val="Hyperlink"/>
          <w:rFonts w:cs="Arial"/>
          <w:szCs w:val="20"/>
        </w:rPr>
        <w:fldChar w:fldCharType="end"/>
      </w:r>
      <w:r>
        <w:rPr>
          <w:rFonts w:cs="Arial"/>
          <w:szCs w:val="20"/>
        </w:rPr>
        <w:t>, “</w:t>
      </w:r>
      <w:r w:rsidRPr="00971BB9">
        <w:rPr>
          <w:rFonts w:cs="Arial"/>
          <w:szCs w:val="20"/>
        </w:rPr>
        <w:t xml:space="preserve">NR; Physical layer procedures for </w:t>
      </w:r>
      <w:r w:rsidR="00F3492B">
        <w:rPr>
          <w:rFonts w:cs="Arial"/>
          <w:szCs w:val="20"/>
        </w:rPr>
        <w:t>control</w:t>
      </w:r>
      <w:r>
        <w:rPr>
          <w:rFonts w:cs="Arial"/>
          <w:szCs w:val="20"/>
        </w:rPr>
        <w:t xml:space="preserve"> (Release 17)”, March 2023.</w:t>
      </w:r>
      <w:bookmarkEnd w:id="19"/>
    </w:p>
    <w:bookmarkStart w:id="20" w:name="_Ref131615118"/>
    <w:p w14:paraId="7226DB41" w14:textId="0108F50C" w:rsidR="00D034D4" w:rsidRPr="00247FF9" w:rsidRDefault="00D034D4" w:rsidP="00D034D4">
      <w:pPr>
        <w:pStyle w:val="Reference"/>
        <w:jc w:val="left"/>
        <w:rPr>
          <w:rFonts w:cs="Arial"/>
          <w:szCs w:val="20"/>
        </w:rPr>
      </w:pPr>
      <w:r>
        <w:fldChar w:fldCharType="begin"/>
      </w:r>
      <w:r w:rsidR="00F3492B">
        <w:instrText>HYPERLINK "https://www.3gpp.org/ftp/Specs/archive/38_series/38.321/38321-h40.zip"</w:instrText>
      </w:r>
      <w:r>
        <w:fldChar w:fldCharType="separate"/>
      </w:r>
      <w:r w:rsidR="00F3492B">
        <w:rPr>
          <w:rStyle w:val="Hyperlink"/>
          <w:rFonts w:cs="Arial"/>
          <w:szCs w:val="20"/>
        </w:rPr>
        <w:t>TS 38.321 V17.4.0</w:t>
      </w:r>
      <w:r>
        <w:rPr>
          <w:rStyle w:val="Hyperlink"/>
          <w:rFonts w:cs="Arial"/>
          <w:szCs w:val="20"/>
        </w:rPr>
        <w:fldChar w:fldCharType="end"/>
      </w:r>
      <w:r>
        <w:rPr>
          <w:rFonts w:cs="Arial"/>
          <w:szCs w:val="20"/>
        </w:rPr>
        <w:t>, “</w:t>
      </w:r>
      <w:r w:rsidRPr="00971BB9">
        <w:rPr>
          <w:rFonts w:cs="Arial"/>
          <w:szCs w:val="20"/>
        </w:rPr>
        <w:t xml:space="preserve">NR; </w:t>
      </w:r>
      <w:r w:rsidR="00F3492B" w:rsidRPr="00F3492B">
        <w:rPr>
          <w:rFonts w:cs="Arial"/>
          <w:szCs w:val="20"/>
        </w:rPr>
        <w:t xml:space="preserve">Medium Access Control (MAC) protocol specification </w:t>
      </w:r>
      <w:r>
        <w:rPr>
          <w:rFonts w:cs="Arial"/>
          <w:szCs w:val="20"/>
        </w:rPr>
        <w:t>(Release 17)”, March 2023.</w:t>
      </w:r>
      <w:bookmarkEnd w:id="4"/>
      <w:bookmarkEnd w:id="5"/>
      <w:bookmarkEnd w:id="6"/>
      <w:bookmarkEnd w:id="7"/>
      <w:bookmarkEnd w:id="20"/>
    </w:p>
    <w:sectPr w:rsidR="00D034D4" w:rsidRPr="00247FF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1B9C8" w14:textId="77777777" w:rsidR="00435618" w:rsidRDefault="00435618">
      <w:r>
        <w:separator/>
      </w:r>
    </w:p>
  </w:endnote>
  <w:endnote w:type="continuationSeparator" w:id="0">
    <w:p w14:paraId="158F29F7" w14:textId="77777777" w:rsidR="00435618" w:rsidRDefault="00435618">
      <w:r>
        <w:continuationSeparator/>
      </w:r>
    </w:p>
  </w:endnote>
  <w:endnote w:type="continuationNotice" w:id="1">
    <w:p w14:paraId="1267D586" w14:textId="77777777" w:rsidR="00435618" w:rsidRDefault="00435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FBDDF" w14:textId="77777777" w:rsidR="00435618" w:rsidRDefault="00435618">
      <w:r>
        <w:separator/>
      </w:r>
    </w:p>
  </w:footnote>
  <w:footnote w:type="continuationSeparator" w:id="0">
    <w:p w14:paraId="656FCABE" w14:textId="77777777" w:rsidR="00435618" w:rsidRDefault="00435618">
      <w:r>
        <w:continuationSeparator/>
      </w:r>
    </w:p>
  </w:footnote>
  <w:footnote w:type="continuationNotice" w:id="1">
    <w:p w14:paraId="0294224D" w14:textId="77777777" w:rsidR="00435618" w:rsidRDefault="004356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 w15:restartNumberingAfterBreak="0">
    <w:nsid w:val="1A126365"/>
    <w:multiLevelType w:val="hybridMultilevel"/>
    <w:tmpl w:val="19845EAA"/>
    <w:lvl w:ilvl="0" w:tplc="2000000F">
      <w:start w:val="1"/>
      <w:numFmt w:val="decimal"/>
      <w:lvlText w:val="%1."/>
      <w:lvlJc w:val="left"/>
      <w:pPr>
        <w:ind w:left="720" w:hanging="360"/>
      </w:pPr>
      <w:rPr>
        <w:rFonts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717D64"/>
    <w:multiLevelType w:val="hybridMultilevel"/>
    <w:tmpl w:val="8C4CDA5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E98662F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294317"/>
    <w:multiLevelType w:val="hybridMultilevel"/>
    <w:tmpl w:val="34BA351C"/>
    <w:lvl w:ilvl="0" w:tplc="20000001">
      <w:start w:val="1"/>
      <w:numFmt w:val="bullet"/>
      <w:lvlText w:val=""/>
      <w:lvlJc w:val="left"/>
      <w:pPr>
        <w:ind w:left="2023" w:hanging="360"/>
      </w:pPr>
      <w:rPr>
        <w:rFonts w:ascii="Symbol" w:hAnsi="Symbol" w:hint="default"/>
      </w:rPr>
    </w:lvl>
    <w:lvl w:ilvl="1" w:tplc="20000003">
      <w:start w:val="1"/>
      <w:numFmt w:val="bullet"/>
      <w:lvlText w:val="o"/>
      <w:lvlJc w:val="left"/>
      <w:pPr>
        <w:ind w:left="2743" w:hanging="360"/>
      </w:pPr>
      <w:rPr>
        <w:rFonts w:ascii="Courier New" w:hAnsi="Courier New" w:cs="Courier New" w:hint="default"/>
      </w:rPr>
    </w:lvl>
    <w:lvl w:ilvl="2" w:tplc="20000005" w:tentative="1">
      <w:start w:val="1"/>
      <w:numFmt w:val="bullet"/>
      <w:lvlText w:val=""/>
      <w:lvlJc w:val="left"/>
      <w:pPr>
        <w:ind w:left="3463" w:hanging="360"/>
      </w:pPr>
      <w:rPr>
        <w:rFonts w:ascii="Wingdings" w:hAnsi="Wingdings" w:hint="default"/>
      </w:rPr>
    </w:lvl>
    <w:lvl w:ilvl="3" w:tplc="20000001" w:tentative="1">
      <w:start w:val="1"/>
      <w:numFmt w:val="bullet"/>
      <w:lvlText w:val=""/>
      <w:lvlJc w:val="left"/>
      <w:pPr>
        <w:ind w:left="4183" w:hanging="360"/>
      </w:pPr>
      <w:rPr>
        <w:rFonts w:ascii="Symbol" w:hAnsi="Symbol" w:hint="default"/>
      </w:rPr>
    </w:lvl>
    <w:lvl w:ilvl="4" w:tplc="20000003" w:tentative="1">
      <w:start w:val="1"/>
      <w:numFmt w:val="bullet"/>
      <w:lvlText w:val="o"/>
      <w:lvlJc w:val="left"/>
      <w:pPr>
        <w:ind w:left="4903" w:hanging="360"/>
      </w:pPr>
      <w:rPr>
        <w:rFonts w:ascii="Courier New" w:hAnsi="Courier New" w:cs="Courier New" w:hint="default"/>
      </w:rPr>
    </w:lvl>
    <w:lvl w:ilvl="5" w:tplc="20000005" w:tentative="1">
      <w:start w:val="1"/>
      <w:numFmt w:val="bullet"/>
      <w:lvlText w:val=""/>
      <w:lvlJc w:val="left"/>
      <w:pPr>
        <w:ind w:left="5623" w:hanging="360"/>
      </w:pPr>
      <w:rPr>
        <w:rFonts w:ascii="Wingdings" w:hAnsi="Wingdings" w:hint="default"/>
      </w:rPr>
    </w:lvl>
    <w:lvl w:ilvl="6" w:tplc="20000001" w:tentative="1">
      <w:start w:val="1"/>
      <w:numFmt w:val="bullet"/>
      <w:lvlText w:val=""/>
      <w:lvlJc w:val="left"/>
      <w:pPr>
        <w:ind w:left="6343" w:hanging="360"/>
      </w:pPr>
      <w:rPr>
        <w:rFonts w:ascii="Symbol" w:hAnsi="Symbol" w:hint="default"/>
      </w:rPr>
    </w:lvl>
    <w:lvl w:ilvl="7" w:tplc="20000003" w:tentative="1">
      <w:start w:val="1"/>
      <w:numFmt w:val="bullet"/>
      <w:lvlText w:val="o"/>
      <w:lvlJc w:val="left"/>
      <w:pPr>
        <w:ind w:left="7063" w:hanging="360"/>
      </w:pPr>
      <w:rPr>
        <w:rFonts w:ascii="Courier New" w:hAnsi="Courier New" w:cs="Courier New" w:hint="default"/>
      </w:rPr>
    </w:lvl>
    <w:lvl w:ilvl="8" w:tplc="20000005" w:tentative="1">
      <w:start w:val="1"/>
      <w:numFmt w:val="bullet"/>
      <w:lvlText w:val=""/>
      <w:lvlJc w:val="left"/>
      <w:pPr>
        <w:ind w:left="7783"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775E7"/>
    <w:multiLevelType w:val="hybridMultilevel"/>
    <w:tmpl w:val="8FA8962A"/>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3"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05049B"/>
    <w:multiLevelType w:val="hybridMultilevel"/>
    <w:tmpl w:val="9410CCC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B12593"/>
    <w:multiLevelType w:val="hybridMultilevel"/>
    <w:tmpl w:val="E8DAA51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360676"/>
    <w:multiLevelType w:val="hybridMultilevel"/>
    <w:tmpl w:val="573E3914"/>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7010935">
    <w:abstractNumId w:val="20"/>
  </w:num>
  <w:num w:numId="2" w16cid:durableId="589854732">
    <w:abstractNumId w:val="17"/>
  </w:num>
  <w:num w:numId="3" w16cid:durableId="707683968">
    <w:abstractNumId w:val="0"/>
  </w:num>
  <w:num w:numId="4" w16cid:durableId="391462092">
    <w:abstractNumId w:val="24"/>
  </w:num>
  <w:num w:numId="5" w16cid:durableId="684748645">
    <w:abstractNumId w:val="26"/>
  </w:num>
  <w:num w:numId="6" w16cid:durableId="1307976577">
    <w:abstractNumId w:val="8"/>
  </w:num>
  <w:num w:numId="7" w16cid:durableId="1416322007">
    <w:abstractNumId w:val="12"/>
  </w:num>
  <w:num w:numId="8" w16cid:durableId="324669400">
    <w:abstractNumId w:val="4"/>
  </w:num>
  <w:num w:numId="9" w16cid:durableId="16581980">
    <w:abstractNumId w:val="32"/>
  </w:num>
  <w:num w:numId="10" w16cid:durableId="1543445816">
    <w:abstractNumId w:val="16"/>
  </w:num>
  <w:num w:numId="11" w16cid:durableId="490676182">
    <w:abstractNumId w:val="30"/>
  </w:num>
  <w:num w:numId="12" w16cid:durableId="458184919">
    <w:abstractNumId w:val="14"/>
  </w:num>
  <w:num w:numId="13" w16cid:durableId="1946964182">
    <w:abstractNumId w:val="23"/>
  </w:num>
  <w:num w:numId="14" w16cid:durableId="1435174314">
    <w:abstractNumId w:val="25"/>
  </w:num>
  <w:num w:numId="15" w16cid:durableId="86193184">
    <w:abstractNumId w:val="33"/>
  </w:num>
  <w:num w:numId="16" w16cid:durableId="854197072">
    <w:abstractNumId w:val="15"/>
  </w:num>
  <w:num w:numId="17" w16cid:durableId="1881630806">
    <w:abstractNumId w:val="3"/>
  </w:num>
  <w:num w:numId="18" w16cid:durableId="749887475">
    <w:abstractNumId w:val="11"/>
  </w:num>
  <w:num w:numId="19" w16cid:durableId="2101638688">
    <w:abstractNumId w:val="34"/>
  </w:num>
  <w:num w:numId="20" w16cid:durableId="134879621">
    <w:abstractNumId w:val="5"/>
  </w:num>
  <w:num w:numId="21" w16cid:durableId="727992554">
    <w:abstractNumId w:val="1"/>
  </w:num>
  <w:num w:numId="22" w16cid:durableId="1544174949">
    <w:abstractNumId w:val="36"/>
  </w:num>
  <w:num w:numId="23" w16cid:durableId="1411153204">
    <w:abstractNumId w:val="6"/>
  </w:num>
  <w:num w:numId="24" w16cid:durableId="88357867">
    <w:abstractNumId w:val="22"/>
  </w:num>
  <w:num w:numId="25" w16cid:durableId="1983192496">
    <w:abstractNumId w:val="29"/>
  </w:num>
  <w:num w:numId="26" w16cid:durableId="684786839">
    <w:abstractNumId w:val="19"/>
  </w:num>
  <w:num w:numId="27" w16cid:durableId="1232539287">
    <w:abstractNumId w:val="28"/>
  </w:num>
  <w:num w:numId="28" w16cid:durableId="14622242">
    <w:abstractNumId w:val="18"/>
  </w:num>
  <w:num w:numId="29" w16cid:durableId="39332251">
    <w:abstractNumId w:val="21"/>
  </w:num>
  <w:num w:numId="30" w16cid:durableId="1064793175">
    <w:abstractNumId w:val="2"/>
  </w:num>
  <w:num w:numId="31" w16cid:durableId="302539449">
    <w:abstractNumId w:val="37"/>
  </w:num>
  <w:num w:numId="32" w16cid:durableId="21246622">
    <w:abstractNumId w:val="35"/>
  </w:num>
  <w:num w:numId="33" w16cid:durableId="1664122581">
    <w:abstractNumId w:val="13"/>
  </w:num>
  <w:num w:numId="34" w16cid:durableId="105120611">
    <w:abstractNumId w:val="9"/>
  </w:num>
  <w:num w:numId="35" w16cid:durableId="138422719">
    <w:abstractNumId w:val="7"/>
  </w:num>
  <w:num w:numId="36" w16cid:durableId="1651327728">
    <w:abstractNumId w:val="17"/>
  </w:num>
  <w:num w:numId="37" w16cid:durableId="1106340907">
    <w:abstractNumId w:val="31"/>
  </w:num>
  <w:num w:numId="38" w16cid:durableId="1859125886">
    <w:abstractNumId w:val="27"/>
  </w:num>
  <w:num w:numId="39" w16cid:durableId="47881107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81"/>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1F1"/>
    <w:rsid w:val="00002409"/>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3D55"/>
    <w:rsid w:val="00003E0F"/>
    <w:rsid w:val="0000428A"/>
    <w:rsid w:val="00004373"/>
    <w:rsid w:val="00004449"/>
    <w:rsid w:val="000047FC"/>
    <w:rsid w:val="00004F3D"/>
    <w:rsid w:val="00004FD3"/>
    <w:rsid w:val="00005045"/>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446"/>
    <w:rsid w:val="00006759"/>
    <w:rsid w:val="000067FC"/>
    <w:rsid w:val="00006896"/>
    <w:rsid w:val="00006933"/>
    <w:rsid w:val="00006BB5"/>
    <w:rsid w:val="00006F71"/>
    <w:rsid w:val="00006FB3"/>
    <w:rsid w:val="00007080"/>
    <w:rsid w:val="0000736C"/>
    <w:rsid w:val="0000754F"/>
    <w:rsid w:val="00007608"/>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31C"/>
    <w:rsid w:val="00011382"/>
    <w:rsid w:val="0001143D"/>
    <w:rsid w:val="00011478"/>
    <w:rsid w:val="000114EC"/>
    <w:rsid w:val="000115BE"/>
    <w:rsid w:val="000116C1"/>
    <w:rsid w:val="000119EB"/>
    <w:rsid w:val="00011A8C"/>
    <w:rsid w:val="00011B28"/>
    <w:rsid w:val="00011EF7"/>
    <w:rsid w:val="000120B5"/>
    <w:rsid w:val="000122D5"/>
    <w:rsid w:val="00012829"/>
    <w:rsid w:val="000128C8"/>
    <w:rsid w:val="000128D3"/>
    <w:rsid w:val="00012990"/>
    <w:rsid w:val="000129F5"/>
    <w:rsid w:val="00012A98"/>
    <w:rsid w:val="00012B85"/>
    <w:rsid w:val="00012BB0"/>
    <w:rsid w:val="00012CAE"/>
    <w:rsid w:val="00013006"/>
    <w:rsid w:val="000130B4"/>
    <w:rsid w:val="00013129"/>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B0"/>
    <w:rsid w:val="0001551A"/>
    <w:rsid w:val="000159FA"/>
    <w:rsid w:val="00015A49"/>
    <w:rsid w:val="00015C49"/>
    <w:rsid w:val="00015D15"/>
    <w:rsid w:val="00015F6A"/>
    <w:rsid w:val="000161C9"/>
    <w:rsid w:val="0001622D"/>
    <w:rsid w:val="000162DD"/>
    <w:rsid w:val="000167FC"/>
    <w:rsid w:val="00016868"/>
    <w:rsid w:val="00016967"/>
    <w:rsid w:val="00016C6A"/>
    <w:rsid w:val="00016CA3"/>
    <w:rsid w:val="00017126"/>
    <w:rsid w:val="00017282"/>
    <w:rsid w:val="00017671"/>
    <w:rsid w:val="0001788C"/>
    <w:rsid w:val="000178A6"/>
    <w:rsid w:val="000179EB"/>
    <w:rsid w:val="00017AEE"/>
    <w:rsid w:val="00017CF9"/>
    <w:rsid w:val="00017D30"/>
    <w:rsid w:val="00017D5B"/>
    <w:rsid w:val="000200CD"/>
    <w:rsid w:val="00020185"/>
    <w:rsid w:val="0002023F"/>
    <w:rsid w:val="00020261"/>
    <w:rsid w:val="00020445"/>
    <w:rsid w:val="000208DC"/>
    <w:rsid w:val="00020B45"/>
    <w:rsid w:val="00020CCD"/>
    <w:rsid w:val="00020E2C"/>
    <w:rsid w:val="00021027"/>
    <w:rsid w:val="00021099"/>
    <w:rsid w:val="00021268"/>
    <w:rsid w:val="0002128E"/>
    <w:rsid w:val="0002172B"/>
    <w:rsid w:val="00021918"/>
    <w:rsid w:val="00021B54"/>
    <w:rsid w:val="00021CAB"/>
    <w:rsid w:val="00021EB2"/>
    <w:rsid w:val="0002238C"/>
    <w:rsid w:val="000227C4"/>
    <w:rsid w:val="0002283B"/>
    <w:rsid w:val="000228D1"/>
    <w:rsid w:val="00022B0B"/>
    <w:rsid w:val="00022C8A"/>
    <w:rsid w:val="00022CA0"/>
    <w:rsid w:val="00022CD6"/>
    <w:rsid w:val="00022D8C"/>
    <w:rsid w:val="00022E75"/>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7C1"/>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033"/>
    <w:rsid w:val="0003016A"/>
    <w:rsid w:val="000301AD"/>
    <w:rsid w:val="00030396"/>
    <w:rsid w:val="000303D3"/>
    <w:rsid w:val="0003065F"/>
    <w:rsid w:val="00030886"/>
    <w:rsid w:val="00030922"/>
    <w:rsid w:val="00030B81"/>
    <w:rsid w:val="00031103"/>
    <w:rsid w:val="0003127F"/>
    <w:rsid w:val="00031383"/>
    <w:rsid w:val="00031448"/>
    <w:rsid w:val="00031477"/>
    <w:rsid w:val="000314C5"/>
    <w:rsid w:val="00031616"/>
    <w:rsid w:val="000318A0"/>
    <w:rsid w:val="0003193C"/>
    <w:rsid w:val="00031A95"/>
    <w:rsid w:val="00031D8D"/>
    <w:rsid w:val="00031E6B"/>
    <w:rsid w:val="000321A1"/>
    <w:rsid w:val="00032346"/>
    <w:rsid w:val="000323B9"/>
    <w:rsid w:val="000325B8"/>
    <w:rsid w:val="0003284F"/>
    <w:rsid w:val="00032890"/>
    <w:rsid w:val="00032C4D"/>
    <w:rsid w:val="00032E0E"/>
    <w:rsid w:val="00032EC6"/>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002"/>
    <w:rsid w:val="00050287"/>
    <w:rsid w:val="00050449"/>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0F"/>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75E"/>
    <w:rsid w:val="0005399F"/>
    <w:rsid w:val="00053B2C"/>
    <w:rsid w:val="00054041"/>
    <w:rsid w:val="00054075"/>
    <w:rsid w:val="0005408A"/>
    <w:rsid w:val="000540AA"/>
    <w:rsid w:val="00054303"/>
    <w:rsid w:val="00054356"/>
    <w:rsid w:val="00054509"/>
    <w:rsid w:val="0005486F"/>
    <w:rsid w:val="00055072"/>
    <w:rsid w:val="000550E9"/>
    <w:rsid w:val="000551A4"/>
    <w:rsid w:val="000551E6"/>
    <w:rsid w:val="0005547C"/>
    <w:rsid w:val="000554B8"/>
    <w:rsid w:val="00055651"/>
    <w:rsid w:val="000556BF"/>
    <w:rsid w:val="0005606A"/>
    <w:rsid w:val="0005654A"/>
    <w:rsid w:val="00056B51"/>
    <w:rsid w:val="00056BED"/>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C1"/>
    <w:rsid w:val="00061AA5"/>
    <w:rsid w:val="00061AF8"/>
    <w:rsid w:val="00061DF9"/>
    <w:rsid w:val="00061E9E"/>
    <w:rsid w:val="00061F69"/>
    <w:rsid w:val="000625A8"/>
    <w:rsid w:val="000627CA"/>
    <w:rsid w:val="00062943"/>
    <w:rsid w:val="0006295A"/>
    <w:rsid w:val="00062BD5"/>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61F"/>
    <w:rsid w:val="000657CE"/>
    <w:rsid w:val="000658B5"/>
    <w:rsid w:val="00065D5D"/>
    <w:rsid w:val="00065E1A"/>
    <w:rsid w:val="00066357"/>
    <w:rsid w:val="000664EC"/>
    <w:rsid w:val="00066765"/>
    <w:rsid w:val="00066818"/>
    <w:rsid w:val="000668D1"/>
    <w:rsid w:val="00066AEE"/>
    <w:rsid w:val="00066B73"/>
    <w:rsid w:val="00066DE6"/>
    <w:rsid w:val="00066F62"/>
    <w:rsid w:val="00067187"/>
    <w:rsid w:val="0006728B"/>
    <w:rsid w:val="00067700"/>
    <w:rsid w:val="0006774C"/>
    <w:rsid w:val="00067B2F"/>
    <w:rsid w:val="00067CCE"/>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40AE"/>
    <w:rsid w:val="000740D8"/>
    <w:rsid w:val="0007427A"/>
    <w:rsid w:val="000742AE"/>
    <w:rsid w:val="00074378"/>
    <w:rsid w:val="000743ED"/>
    <w:rsid w:val="0007447D"/>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773"/>
    <w:rsid w:val="00082878"/>
    <w:rsid w:val="0008298B"/>
    <w:rsid w:val="00082BD5"/>
    <w:rsid w:val="00082E64"/>
    <w:rsid w:val="00082E85"/>
    <w:rsid w:val="00083152"/>
    <w:rsid w:val="00083161"/>
    <w:rsid w:val="00083339"/>
    <w:rsid w:val="00083939"/>
    <w:rsid w:val="00083A09"/>
    <w:rsid w:val="00083ACD"/>
    <w:rsid w:val="00083B7C"/>
    <w:rsid w:val="00083F1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72"/>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B78"/>
    <w:rsid w:val="00086D67"/>
    <w:rsid w:val="00086F05"/>
    <w:rsid w:val="000873F6"/>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D4"/>
    <w:rsid w:val="00093245"/>
    <w:rsid w:val="000932C4"/>
    <w:rsid w:val="00093474"/>
    <w:rsid w:val="000934A0"/>
    <w:rsid w:val="0009351D"/>
    <w:rsid w:val="0009354E"/>
    <w:rsid w:val="00093DA0"/>
    <w:rsid w:val="00093DF5"/>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BF5"/>
    <w:rsid w:val="000A0C44"/>
    <w:rsid w:val="000A0C4D"/>
    <w:rsid w:val="000A0DE9"/>
    <w:rsid w:val="000A0FDB"/>
    <w:rsid w:val="000A100C"/>
    <w:rsid w:val="000A145F"/>
    <w:rsid w:val="000A17DE"/>
    <w:rsid w:val="000A17F9"/>
    <w:rsid w:val="000A1B7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5DE4"/>
    <w:rsid w:val="000A623D"/>
    <w:rsid w:val="000A6449"/>
    <w:rsid w:val="000A646D"/>
    <w:rsid w:val="000A6668"/>
    <w:rsid w:val="000A66F1"/>
    <w:rsid w:val="000A6923"/>
    <w:rsid w:val="000A6A39"/>
    <w:rsid w:val="000A6B5D"/>
    <w:rsid w:val="000A6B73"/>
    <w:rsid w:val="000A6C89"/>
    <w:rsid w:val="000A6E28"/>
    <w:rsid w:val="000A6EE3"/>
    <w:rsid w:val="000A74BD"/>
    <w:rsid w:val="000A74D9"/>
    <w:rsid w:val="000A756C"/>
    <w:rsid w:val="000A75DA"/>
    <w:rsid w:val="000B009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7B"/>
    <w:rsid w:val="000B1D85"/>
    <w:rsid w:val="000B1D98"/>
    <w:rsid w:val="000B1EAE"/>
    <w:rsid w:val="000B1F81"/>
    <w:rsid w:val="000B20AB"/>
    <w:rsid w:val="000B20C7"/>
    <w:rsid w:val="000B20EF"/>
    <w:rsid w:val="000B23ED"/>
    <w:rsid w:val="000B25D8"/>
    <w:rsid w:val="000B2719"/>
    <w:rsid w:val="000B275D"/>
    <w:rsid w:val="000B2887"/>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7EC"/>
    <w:rsid w:val="000C37F5"/>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5DF9"/>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30C"/>
    <w:rsid w:val="000D168E"/>
    <w:rsid w:val="000D17D7"/>
    <w:rsid w:val="000D17EC"/>
    <w:rsid w:val="000D1A3E"/>
    <w:rsid w:val="000D1B4C"/>
    <w:rsid w:val="000D1DD4"/>
    <w:rsid w:val="000D1E40"/>
    <w:rsid w:val="000D2057"/>
    <w:rsid w:val="000D20EA"/>
    <w:rsid w:val="000D21CA"/>
    <w:rsid w:val="000D25DD"/>
    <w:rsid w:val="000D26F2"/>
    <w:rsid w:val="000D2793"/>
    <w:rsid w:val="000D2851"/>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877"/>
    <w:rsid w:val="000D79B9"/>
    <w:rsid w:val="000D7ABE"/>
    <w:rsid w:val="000D7E2F"/>
    <w:rsid w:val="000E0172"/>
    <w:rsid w:val="000E01FA"/>
    <w:rsid w:val="000E0288"/>
    <w:rsid w:val="000E02E7"/>
    <w:rsid w:val="000E03D7"/>
    <w:rsid w:val="000E0527"/>
    <w:rsid w:val="000E0967"/>
    <w:rsid w:val="000E0A04"/>
    <w:rsid w:val="000E0A37"/>
    <w:rsid w:val="000E0AF5"/>
    <w:rsid w:val="000E0BD4"/>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3D92"/>
    <w:rsid w:val="000E4480"/>
    <w:rsid w:val="000E44B9"/>
    <w:rsid w:val="000E45ED"/>
    <w:rsid w:val="000E46A9"/>
    <w:rsid w:val="000E488A"/>
    <w:rsid w:val="000E4D8A"/>
    <w:rsid w:val="000E4DF1"/>
    <w:rsid w:val="000E5329"/>
    <w:rsid w:val="000E5502"/>
    <w:rsid w:val="000E5597"/>
    <w:rsid w:val="000E5689"/>
    <w:rsid w:val="000E56B4"/>
    <w:rsid w:val="000E5962"/>
    <w:rsid w:val="000E5970"/>
    <w:rsid w:val="000E5A24"/>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5B1"/>
    <w:rsid w:val="000F06D6"/>
    <w:rsid w:val="000F0811"/>
    <w:rsid w:val="000F08B6"/>
    <w:rsid w:val="000F0AAF"/>
    <w:rsid w:val="000F0CEB"/>
    <w:rsid w:val="000F0DD5"/>
    <w:rsid w:val="000F0E61"/>
    <w:rsid w:val="000F0EB1"/>
    <w:rsid w:val="000F10A8"/>
    <w:rsid w:val="000F1106"/>
    <w:rsid w:val="000F12AF"/>
    <w:rsid w:val="000F130A"/>
    <w:rsid w:val="000F153B"/>
    <w:rsid w:val="000F17C2"/>
    <w:rsid w:val="000F1B3B"/>
    <w:rsid w:val="000F1C73"/>
    <w:rsid w:val="000F1CFC"/>
    <w:rsid w:val="000F1EAA"/>
    <w:rsid w:val="000F2136"/>
    <w:rsid w:val="000F2293"/>
    <w:rsid w:val="000F245C"/>
    <w:rsid w:val="000F25B7"/>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660"/>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4CE"/>
    <w:rsid w:val="00104754"/>
    <w:rsid w:val="0010495B"/>
    <w:rsid w:val="00104A03"/>
    <w:rsid w:val="00104E2D"/>
    <w:rsid w:val="0010528C"/>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B0E"/>
    <w:rsid w:val="00106D40"/>
    <w:rsid w:val="00106FB9"/>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875"/>
    <w:rsid w:val="00110E43"/>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CC"/>
    <w:rsid w:val="00112B21"/>
    <w:rsid w:val="00112EF1"/>
    <w:rsid w:val="00113099"/>
    <w:rsid w:val="00113756"/>
    <w:rsid w:val="001138F1"/>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736"/>
    <w:rsid w:val="00124756"/>
    <w:rsid w:val="001247F1"/>
    <w:rsid w:val="00124B5D"/>
    <w:rsid w:val="00124D3A"/>
    <w:rsid w:val="00124D8C"/>
    <w:rsid w:val="00124DE6"/>
    <w:rsid w:val="00124FC6"/>
    <w:rsid w:val="00125274"/>
    <w:rsid w:val="0012532D"/>
    <w:rsid w:val="00125462"/>
    <w:rsid w:val="0012546E"/>
    <w:rsid w:val="0012549B"/>
    <w:rsid w:val="00125627"/>
    <w:rsid w:val="00125688"/>
    <w:rsid w:val="00125714"/>
    <w:rsid w:val="001257FD"/>
    <w:rsid w:val="00125BC2"/>
    <w:rsid w:val="00125C27"/>
    <w:rsid w:val="00125D63"/>
    <w:rsid w:val="00125F54"/>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5CD"/>
    <w:rsid w:val="00133707"/>
    <w:rsid w:val="001337AD"/>
    <w:rsid w:val="001338F0"/>
    <w:rsid w:val="001339B5"/>
    <w:rsid w:val="00133B9F"/>
    <w:rsid w:val="00133BE3"/>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8CF"/>
    <w:rsid w:val="001369BE"/>
    <w:rsid w:val="00136C07"/>
    <w:rsid w:val="00136CC9"/>
    <w:rsid w:val="00136DD4"/>
    <w:rsid w:val="00136F86"/>
    <w:rsid w:val="00137002"/>
    <w:rsid w:val="001371DB"/>
    <w:rsid w:val="0013722B"/>
    <w:rsid w:val="0013767E"/>
    <w:rsid w:val="0013783F"/>
    <w:rsid w:val="00137AB5"/>
    <w:rsid w:val="00137D97"/>
    <w:rsid w:val="00137F0B"/>
    <w:rsid w:val="00140107"/>
    <w:rsid w:val="0014023A"/>
    <w:rsid w:val="001402DE"/>
    <w:rsid w:val="001404E4"/>
    <w:rsid w:val="001404E9"/>
    <w:rsid w:val="00140502"/>
    <w:rsid w:val="001407C1"/>
    <w:rsid w:val="001408C2"/>
    <w:rsid w:val="00140900"/>
    <w:rsid w:val="00140ACC"/>
    <w:rsid w:val="00140B0D"/>
    <w:rsid w:val="00140D5E"/>
    <w:rsid w:val="00141488"/>
    <w:rsid w:val="00141569"/>
    <w:rsid w:val="00141839"/>
    <w:rsid w:val="00141D7E"/>
    <w:rsid w:val="00141D8C"/>
    <w:rsid w:val="00141ED4"/>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F0D"/>
    <w:rsid w:val="00143F67"/>
    <w:rsid w:val="001441A8"/>
    <w:rsid w:val="0014425D"/>
    <w:rsid w:val="00144534"/>
    <w:rsid w:val="00144669"/>
    <w:rsid w:val="00144744"/>
    <w:rsid w:val="001447BD"/>
    <w:rsid w:val="0014499C"/>
    <w:rsid w:val="001449EF"/>
    <w:rsid w:val="001449F3"/>
    <w:rsid w:val="00144B6E"/>
    <w:rsid w:val="00144B80"/>
    <w:rsid w:val="00145278"/>
    <w:rsid w:val="001452C5"/>
    <w:rsid w:val="00145391"/>
    <w:rsid w:val="001453C6"/>
    <w:rsid w:val="0014552D"/>
    <w:rsid w:val="0014577D"/>
    <w:rsid w:val="001457AD"/>
    <w:rsid w:val="001457E7"/>
    <w:rsid w:val="001459C4"/>
    <w:rsid w:val="001459D5"/>
    <w:rsid w:val="00145A92"/>
    <w:rsid w:val="00145EF4"/>
    <w:rsid w:val="00146294"/>
    <w:rsid w:val="00146C87"/>
    <w:rsid w:val="00146CBD"/>
    <w:rsid w:val="00147298"/>
    <w:rsid w:val="001473AB"/>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944"/>
    <w:rsid w:val="00150B62"/>
    <w:rsid w:val="00150D18"/>
    <w:rsid w:val="001512A0"/>
    <w:rsid w:val="00151417"/>
    <w:rsid w:val="00151A23"/>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4A1"/>
    <w:rsid w:val="001548FB"/>
    <w:rsid w:val="00154929"/>
    <w:rsid w:val="00154AF4"/>
    <w:rsid w:val="00154B12"/>
    <w:rsid w:val="00154C51"/>
    <w:rsid w:val="001551AA"/>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CB"/>
    <w:rsid w:val="00163539"/>
    <w:rsid w:val="00163572"/>
    <w:rsid w:val="001636FC"/>
    <w:rsid w:val="001638B5"/>
    <w:rsid w:val="00163937"/>
    <w:rsid w:val="00163965"/>
    <w:rsid w:val="00163C19"/>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8C9"/>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7035"/>
    <w:rsid w:val="001771D6"/>
    <w:rsid w:val="0017738D"/>
    <w:rsid w:val="001774C8"/>
    <w:rsid w:val="0017769A"/>
    <w:rsid w:val="0017771F"/>
    <w:rsid w:val="001778AA"/>
    <w:rsid w:val="0017799A"/>
    <w:rsid w:val="00177AC5"/>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08"/>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DD8"/>
    <w:rsid w:val="00186E1D"/>
    <w:rsid w:val="00187051"/>
    <w:rsid w:val="001871F3"/>
    <w:rsid w:val="00187C50"/>
    <w:rsid w:val="00187D05"/>
    <w:rsid w:val="00187DF9"/>
    <w:rsid w:val="001904E4"/>
    <w:rsid w:val="00190678"/>
    <w:rsid w:val="001907C4"/>
    <w:rsid w:val="00190AC1"/>
    <w:rsid w:val="00190DFD"/>
    <w:rsid w:val="00190F2B"/>
    <w:rsid w:val="00190F5B"/>
    <w:rsid w:val="0019104F"/>
    <w:rsid w:val="001912A4"/>
    <w:rsid w:val="00191503"/>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87F"/>
    <w:rsid w:val="00193924"/>
    <w:rsid w:val="001939DC"/>
    <w:rsid w:val="001939EC"/>
    <w:rsid w:val="001939F9"/>
    <w:rsid w:val="00193A8C"/>
    <w:rsid w:val="00193E70"/>
    <w:rsid w:val="00193EDB"/>
    <w:rsid w:val="00193F02"/>
    <w:rsid w:val="0019404D"/>
    <w:rsid w:val="001944C5"/>
    <w:rsid w:val="0019487C"/>
    <w:rsid w:val="00194A91"/>
    <w:rsid w:val="00194B0E"/>
    <w:rsid w:val="00194BCA"/>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46F"/>
    <w:rsid w:val="001A15BA"/>
    <w:rsid w:val="001A16BE"/>
    <w:rsid w:val="001A184F"/>
    <w:rsid w:val="001A189F"/>
    <w:rsid w:val="001A18F9"/>
    <w:rsid w:val="001A1987"/>
    <w:rsid w:val="001A1AF4"/>
    <w:rsid w:val="001A1AFD"/>
    <w:rsid w:val="001A1C5F"/>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858"/>
    <w:rsid w:val="001A487B"/>
    <w:rsid w:val="001A498C"/>
    <w:rsid w:val="001A49CA"/>
    <w:rsid w:val="001A4DA7"/>
    <w:rsid w:val="001A50E4"/>
    <w:rsid w:val="001A51DA"/>
    <w:rsid w:val="001A542F"/>
    <w:rsid w:val="001A54FB"/>
    <w:rsid w:val="001A57B2"/>
    <w:rsid w:val="001A57C4"/>
    <w:rsid w:val="001A57E5"/>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6E4"/>
    <w:rsid w:val="001A7957"/>
    <w:rsid w:val="001A7A42"/>
    <w:rsid w:val="001A7AF1"/>
    <w:rsid w:val="001A7C27"/>
    <w:rsid w:val="001A7D45"/>
    <w:rsid w:val="001B00CD"/>
    <w:rsid w:val="001B01A8"/>
    <w:rsid w:val="001B0218"/>
    <w:rsid w:val="001B034D"/>
    <w:rsid w:val="001B065B"/>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7"/>
    <w:rsid w:val="001B23A7"/>
    <w:rsid w:val="001B23E5"/>
    <w:rsid w:val="001B295D"/>
    <w:rsid w:val="001B2C2F"/>
    <w:rsid w:val="001B2C7F"/>
    <w:rsid w:val="001B2D16"/>
    <w:rsid w:val="001B301A"/>
    <w:rsid w:val="001B304E"/>
    <w:rsid w:val="001B30AB"/>
    <w:rsid w:val="001B30D7"/>
    <w:rsid w:val="001B341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9B1"/>
    <w:rsid w:val="001B5A5D"/>
    <w:rsid w:val="001B5A78"/>
    <w:rsid w:val="001B5AA5"/>
    <w:rsid w:val="001B5AB3"/>
    <w:rsid w:val="001B5BCC"/>
    <w:rsid w:val="001B5D54"/>
    <w:rsid w:val="001B5DDB"/>
    <w:rsid w:val="001B5E7A"/>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85E"/>
    <w:rsid w:val="001B792A"/>
    <w:rsid w:val="001B794F"/>
    <w:rsid w:val="001B7ADD"/>
    <w:rsid w:val="001B7BF0"/>
    <w:rsid w:val="001B7C72"/>
    <w:rsid w:val="001B7F25"/>
    <w:rsid w:val="001C022B"/>
    <w:rsid w:val="001C02A0"/>
    <w:rsid w:val="001C03F0"/>
    <w:rsid w:val="001C0601"/>
    <w:rsid w:val="001C099F"/>
    <w:rsid w:val="001C0C19"/>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268"/>
    <w:rsid w:val="001C38B8"/>
    <w:rsid w:val="001C39FA"/>
    <w:rsid w:val="001C3A49"/>
    <w:rsid w:val="001C3B23"/>
    <w:rsid w:val="001C3B31"/>
    <w:rsid w:val="001C3C5E"/>
    <w:rsid w:val="001C3CF9"/>
    <w:rsid w:val="001C3D2A"/>
    <w:rsid w:val="001C3FC6"/>
    <w:rsid w:val="001C400D"/>
    <w:rsid w:val="001C4057"/>
    <w:rsid w:val="001C42A7"/>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D7"/>
    <w:rsid w:val="001C76F9"/>
    <w:rsid w:val="001C7761"/>
    <w:rsid w:val="001C7D18"/>
    <w:rsid w:val="001C7E0A"/>
    <w:rsid w:val="001C7E8D"/>
    <w:rsid w:val="001C7F00"/>
    <w:rsid w:val="001D018D"/>
    <w:rsid w:val="001D01F8"/>
    <w:rsid w:val="001D0226"/>
    <w:rsid w:val="001D029C"/>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9C"/>
    <w:rsid w:val="001D45A0"/>
    <w:rsid w:val="001D46BF"/>
    <w:rsid w:val="001D4794"/>
    <w:rsid w:val="001D489F"/>
    <w:rsid w:val="001D49E4"/>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0F4A"/>
    <w:rsid w:val="001E1407"/>
    <w:rsid w:val="001E165F"/>
    <w:rsid w:val="001E18B3"/>
    <w:rsid w:val="001E1BD1"/>
    <w:rsid w:val="001E1E53"/>
    <w:rsid w:val="001E1EB4"/>
    <w:rsid w:val="001E1F6E"/>
    <w:rsid w:val="001E2065"/>
    <w:rsid w:val="001E22A5"/>
    <w:rsid w:val="001E23D7"/>
    <w:rsid w:val="001E25EF"/>
    <w:rsid w:val="001E2624"/>
    <w:rsid w:val="001E2696"/>
    <w:rsid w:val="001E26BA"/>
    <w:rsid w:val="001E272A"/>
    <w:rsid w:val="001E27BE"/>
    <w:rsid w:val="001E2C0C"/>
    <w:rsid w:val="001E2C2E"/>
    <w:rsid w:val="001E2CA1"/>
    <w:rsid w:val="001E30B6"/>
    <w:rsid w:val="001E3390"/>
    <w:rsid w:val="001E341A"/>
    <w:rsid w:val="001E34D6"/>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CA3"/>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BBF"/>
    <w:rsid w:val="00201C49"/>
    <w:rsid w:val="00201ED7"/>
    <w:rsid w:val="00201F29"/>
    <w:rsid w:val="00201F3A"/>
    <w:rsid w:val="00202238"/>
    <w:rsid w:val="00202243"/>
    <w:rsid w:val="002022CA"/>
    <w:rsid w:val="002024D1"/>
    <w:rsid w:val="002025AF"/>
    <w:rsid w:val="00202679"/>
    <w:rsid w:val="00202A41"/>
    <w:rsid w:val="00202B34"/>
    <w:rsid w:val="00202B3F"/>
    <w:rsid w:val="00202BE9"/>
    <w:rsid w:val="00202CA6"/>
    <w:rsid w:val="00202E0F"/>
    <w:rsid w:val="00202F25"/>
    <w:rsid w:val="00202F66"/>
    <w:rsid w:val="002030F0"/>
    <w:rsid w:val="002032CC"/>
    <w:rsid w:val="00203457"/>
    <w:rsid w:val="002037B5"/>
    <w:rsid w:val="00203BF1"/>
    <w:rsid w:val="00203F96"/>
    <w:rsid w:val="00203FD7"/>
    <w:rsid w:val="0020409A"/>
    <w:rsid w:val="002040DF"/>
    <w:rsid w:val="002042F2"/>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271"/>
    <w:rsid w:val="0020646E"/>
    <w:rsid w:val="002065BB"/>
    <w:rsid w:val="002069B2"/>
    <w:rsid w:val="00206A4B"/>
    <w:rsid w:val="00206B08"/>
    <w:rsid w:val="00206B5C"/>
    <w:rsid w:val="00206BAD"/>
    <w:rsid w:val="00206C08"/>
    <w:rsid w:val="00206E90"/>
    <w:rsid w:val="00206E97"/>
    <w:rsid w:val="00207319"/>
    <w:rsid w:val="002075CC"/>
    <w:rsid w:val="002078A5"/>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86"/>
    <w:rsid w:val="002121C8"/>
    <w:rsid w:val="0021227E"/>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C21"/>
    <w:rsid w:val="00213FCF"/>
    <w:rsid w:val="002140A8"/>
    <w:rsid w:val="002140D9"/>
    <w:rsid w:val="00214177"/>
    <w:rsid w:val="00214657"/>
    <w:rsid w:val="002147A6"/>
    <w:rsid w:val="002148FE"/>
    <w:rsid w:val="00214BF8"/>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EF"/>
    <w:rsid w:val="00217D0B"/>
    <w:rsid w:val="00217DDE"/>
    <w:rsid w:val="00217F63"/>
    <w:rsid w:val="0022001C"/>
    <w:rsid w:val="00220372"/>
    <w:rsid w:val="00220600"/>
    <w:rsid w:val="00220F86"/>
    <w:rsid w:val="00221272"/>
    <w:rsid w:val="00221491"/>
    <w:rsid w:val="002215A9"/>
    <w:rsid w:val="00221871"/>
    <w:rsid w:val="0022193A"/>
    <w:rsid w:val="00221B47"/>
    <w:rsid w:val="00221BFC"/>
    <w:rsid w:val="00221C93"/>
    <w:rsid w:val="00221EA6"/>
    <w:rsid w:val="00221F20"/>
    <w:rsid w:val="00221FB0"/>
    <w:rsid w:val="00221FDF"/>
    <w:rsid w:val="002221E1"/>
    <w:rsid w:val="002221F7"/>
    <w:rsid w:val="002222AA"/>
    <w:rsid w:val="002224DB"/>
    <w:rsid w:val="0022255F"/>
    <w:rsid w:val="00222747"/>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3A"/>
    <w:rsid w:val="00226861"/>
    <w:rsid w:val="002268AC"/>
    <w:rsid w:val="0022699C"/>
    <w:rsid w:val="00226B5B"/>
    <w:rsid w:val="00226BF4"/>
    <w:rsid w:val="00226C90"/>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E4"/>
    <w:rsid w:val="00231E15"/>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E1B"/>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98E"/>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DB"/>
    <w:rsid w:val="00251438"/>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DD6"/>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25D"/>
    <w:rsid w:val="0026035B"/>
    <w:rsid w:val="00260596"/>
    <w:rsid w:val="0026067A"/>
    <w:rsid w:val="002606DE"/>
    <w:rsid w:val="002607AA"/>
    <w:rsid w:val="00260812"/>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16"/>
    <w:rsid w:val="00262A7B"/>
    <w:rsid w:val="00262BF5"/>
    <w:rsid w:val="00262C04"/>
    <w:rsid w:val="00262D59"/>
    <w:rsid w:val="00262D77"/>
    <w:rsid w:val="00262F14"/>
    <w:rsid w:val="0026342D"/>
    <w:rsid w:val="002635F1"/>
    <w:rsid w:val="00263AA9"/>
    <w:rsid w:val="00263AD0"/>
    <w:rsid w:val="00263CB6"/>
    <w:rsid w:val="00264228"/>
    <w:rsid w:val="002642BC"/>
    <w:rsid w:val="00264334"/>
    <w:rsid w:val="002644B0"/>
    <w:rsid w:val="0026473E"/>
    <w:rsid w:val="002647D8"/>
    <w:rsid w:val="00264807"/>
    <w:rsid w:val="00264E03"/>
    <w:rsid w:val="00265005"/>
    <w:rsid w:val="00265231"/>
    <w:rsid w:val="00265500"/>
    <w:rsid w:val="00265673"/>
    <w:rsid w:val="002657DB"/>
    <w:rsid w:val="0026583E"/>
    <w:rsid w:val="0026586A"/>
    <w:rsid w:val="00265EDB"/>
    <w:rsid w:val="00265EF1"/>
    <w:rsid w:val="00266214"/>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F3"/>
    <w:rsid w:val="002748FC"/>
    <w:rsid w:val="00274B7B"/>
    <w:rsid w:val="00275131"/>
    <w:rsid w:val="002752E7"/>
    <w:rsid w:val="00275732"/>
    <w:rsid w:val="00275791"/>
    <w:rsid w:val="00275AC5"/>
    <w:rsid w:val="00275B1D"/>
    <w:rsid w:val="00276071"/>
    <w:rsid w:val="002762A2"/>
    <w:rsid w:val="0027635B"/>
    <w:rsid w:val="0027636D"/>
    <w:rsid w:val="002764A3"/>
    <w:rsid w:val="002766FD"/>
    <w:rsid w:val="0027685F"/>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39D"/>
    <w:rsid w:val="00280598"/>
    <w:rsid w:val="002805F5"/>
    <w:rsid w:val="0028066C"/>
    <w:rsid w:val="00280731"/>
    <w:rsid w:val="00280751"/>
    <w:rsid w:val="0028094F"/>
    <w:rsid w:val="002809A1"/>
    <w:rsid w:val="00280B33"/>
    <w:rsid w:val="00280BB8"/>
    <w:rsid w:val="002810E3"/>
    <w:rsid w:val="0028126D"/>
    <w:rsid w:val="00281613"/>
    <w:rsid w:val="002816C5"/>
    <w:rsid w:val="002816D6"/>
    <w:rsid w:val="00281A43"/>
    <w:rsid w:val="00281BEB"/>
    <w:rsid w:val="00281EA2"/>
    <w:rsid w:val="00281F85"/>
    <w:rsid w:val="0028212D"/>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9F"/>
    <w:rsid w:val="00284A05"/>
    <w:rsid w:val="00284A60"/>
    <w:rsid w:val="00284ADF"/>
    <w:rsid w:val="00284B84"/>
    <w:rsid w:val="002850DE"/>
    <w:rsid w:val="00285122"/>
    <w:rsid w:val="00285540"/>
    <w:rsid w:val="002855A1"/>
    <w:rsid w:val="002855AE"/>
    <w:rsid w:val="00285604"/>
    <w:rsid w:val="00285F6D"/>
    <w:rsid w:val="002860E5"/>
    <w:rsid w:val="002861EB"/>
    <w:rsid w:val="0028623F"/>
    <w:rsid w:val="00286246"/>
    <w:rsid w:val="002862D7"/>
    <w:rsid w:val="00286383"/>
    <w:rsid w:val="002863D5"/>
    <w:rsid w:val="00286421"/>
    <w:rsid w:val="00286970"/>
    <w:rsid w:val="00286ACD"/>
    <w:rsid w:val="00286C9D"/>
    <w:rsid w:val="00286FAB"/>
    <w:rsid w:val="00287264"/>
    <w:rsid w:val="002873E2"/>
    <w:rsid w:val="00287793"/>
    <w:rsid w:val="00287838"/>
    <w:rsid w:val="00287894"/>
    <w:rsid w:val="0028792B"/>
    <w:rsid w:val="00287994"/>
    <w:rsid w:val="00287BBD"/>
    <w:rsid w:val="00287C34"/>
    <w:rsid w:val="00287F17"/>
    <w:rsid w:val="00287F25"/>
    <w:rsid w:val="00290030"/>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A96"/>
    <w:rsid w:val="00292AC6"/>
    <w:rsid w:val="00292CAB"/>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7B9"/>
    <w:rsid w:val="002957D4"/>
    <w:rsid w:val="002958E7"/>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6E0"/>
    <w:rsid w:val="00296739"/>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A56"/>
    <w:rsid w:val="002A0AD6"/>
    <w:rsid w:val="002A0E38"/>
    <w:rsid w:val="002A0EAC"/>
    <w:rsid w:val="002A0F37"/>
    <w:rsid w:val="002A13E7"/>
    <w:rsid w:val="002A19D1"/>
    <w:rsid w:val="002A1D4E"/>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BE9"/>
    <w:rsid w:val="002A6C19"/>
    <w:rsid w:val="002A6F72"/>
    <w:rsid w:val="002A6F7D"/>
    <w:rsid w:val="002A6FCC"/>
    <w:rsid w:val="002A7000"/>
    <w:rsid w:val="002A708A"/>
    <w:rsid w:val="002A714F"/>
    <w:rsid w:val="002A7777"/>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641"/>
    <w:rsid w:val="002B170C"/>
    <w:rsid w:val="002B17DB"/>
    <w:rsid w:val="002B18DF"/>
    <w:rsid w:val="002B1B5A"/>
    <w:rsid w:val="002B2219"/>
    <w:rsid w:val="002B2268"/>
    <w:rsid w:val="002B2364"/>
    <w:rsid w:val="002B2465"/>
    <w:rsid w:val="002B24D6"/>
    <w:rsid w:val="002B24FA"/>
    <w:rsid w:val="002B25D2"/>
    <w:rsid w:val="002B26BD"/>
    <w:rsid w:val="002B26C1"/>
    <w:rsid w:val="002B2A48"/>
    <w:rsid w:val="002B2E3C"/>
    <w:rsid w:val="002B2F9D"/>
    <w:rsid w:val="002B3399"/>
    <w:rsid w:val="002B340C"/>
    <w:rsid w:val="002B3453"/>
    <w:rsid w:val="002B34D7"/>
    <w:rsid w:val="002B3618"/>
    <w:rsid w:val="002B36E7"/>
    <w:rsid w:val="002B38B5"/>
    <w:rsid w:val="002B3B22"/>
    <w:rsid w:val="002B3BFA"/>
    <w:rsid w:val="002B3D7C"/>
    <w:rsid w:val="002B4074"/>
    <w:rsid w:val="002B44C9"/>
    <w:rsid w:val="002B469A"/>
    <w:rsid w:val="002B47D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29"/>
    <w:rsid w:val="002B6A63"/>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740"/>
    <w:rsid w:val="002C0937"/>
    <w:rsid w:val="002C0970"/>
    <w:rsid w:val="002C09AB"/>
    <w:rsid w:val="002C0C8B"/>
    <w:rsid w:val="002C0ED6"/>
    <w:rsid w:val="002C0F0E"/>
    <w:rsid w:val="002C1402"/>
    <w:rsid w:val="002C1553"/>
    <w:rsid w:val="002C17BD"/>
    <w:rsid w:val="002C19D1"/>
    <w:rsid w:val="002C1BC3"/>
    <w:rsid w:val="002C1BE8"/>
    <w:rsid w:val="002C1D7C"/>
    <w:rsid w:val="002C1E0B"/>
    <w:rsid w:val="002C1EEE"/>
    <w:rsid w:val="002C204A"/>
    <w:rsid w:val="002C22A2"/>
    <w:rsid w:val="002C2410"/>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5EE9"/>
    <w:rsid w:val="002C5EFA"/>
    <w:rsid w:val="002C6097"/>
    <w:rsid w:val="002C6E5B"/>
    <w:rsid w:val="002C6EA7"/>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1C3"/>
    <w:rsid w:val="002D1738"/>
    <w:rsid w:val="002D1A60"/>
    <w:rsid w:val="002D1BE9"/>
    <w:rsid w:val="002D209D"/>
    <w:rsid w:val="002D20F2"/>
    <w:rsid w:val="002D2618"/>
    <w:rsid w:val="002D26A6"/>
    <w:rsid w:val="002D26BC"/>
    <w:rsid w:val="002D2720"/>
    <w:rsid w:val="002D278E"/>
    <w:rsid w:val="002D2915"/>
    <w:rsid w:val="002D29F9"/>
    <w:rsid w:val="002D2A2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4A"/>
    <w:rsid w:val="002D405E"/>
    <w:rsid w:val="002D4092"/>
    <w:rsid w:val="002D411F"/>
    <w:rsid w:val="002D43A3"/>
    <w:rsid w:val="002D43D5"/>
    <w:rsid w:val="002D45A3"/>
    <w:rsid w:val="002D479F"/>
    <w:rsid w:val="002D484F"/>
    <w:rsid w:val="002D48B0"/>
    <w:rsid w:val="002D5161"/>
    <w:rsid w:val="002D5168"/>
    <w:rsid w:val="002D519F"/>
    <w:rsid w:val="002D534A"/>
    <w:rsid w:val="002D5515"/>
    <w:rsid w:val="002D558F"/>
    <w:rsid w:val="002D5816"/>
    <w:rsid w:val="002D589A"/>
    <w:rsid w:val="002D599D"/>
    <w:rsid w:val="002D5A55"/>
    <w:rsid w:val="002D5AA3"/>
    <w:rsid w:val="002D5B37"/>
    <w:rsid w:val="002D5C98"/>
    <w:rsid w:val="002D5EA6"/>
    <w:rsid w:val="002D5EAF"/>
    <w:rsid w:val="002D5ED1"/>
    <w:rsid w:val="002D61D1"/>
    <w:rsid w:val="002D6215"/>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887"/>
    <w:rsid w:val="002E0900"/>
    <w:rsid w:val="002E0970"/>
    <w:rsid w:val="002E0A0C"/>
    <w:rsid w:val="002E0A7A"/>
    <w:rsid w:val="002E0C37"/>
    <w:rsid w:val="002E0D3A"/>
    <w:rsid w:val="002E0E8B"/>
    <w:rsid w:val="002E0EE2"/>
    <w:rsid w:val="002E0FA1"/>
    <w:rsid w:val="002E115E"/>
    <w:rsid w:val="002E123F"/>
    <w:rsid w:val="002E128C"/>
    <w:rsid w:val="002E1584"/>
    <w:rsid w:val="002E170C"/>
    <w:rsid w:val="002E17F2"/>
    <w:rsid w:val="002E187D"/>
    <w:rsid w:val="002E1F4C"/>
    <w:rsid w:val="002E2081"/>
    <w:rsid w:val="002E20E3"/>
    <w:rsid w:val="002E2168"/>
    <w:rsid w:val="002E2215"/>
    <w:rsid w:val="002E2533"/>
    <w:rsid w:val="002E25AB"/>
    <w:rsid w:val="002E260F"/>
    <w:rsid w:val="002E26F7"/>
    <w:rsid w:val="002E27ED"/>
    <w:rsid w:val="002E2813"/>
    <w:rsid w:val="002E28C2"/>
    <w:rsid w:val="002E2BE0"/>
    <w:rsid w:val="002E2DA8"/>
    <w:rsid w:val="002E2E18"/>
    <w:rsid w:val="002E3006"/>
    <w:rsid w:val="002E304A"/>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BC"/>
    <w:rsid w:val="002F2CD2"/>
    <w:rsid w:val="002F2CF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43F"/>
    <w:rsid w:val="002F64CA"/>
    <w:rsid w:val="002F6844"/>
    <w:rsid w:val="002F6879"/>
    <w:rsid w:val="002F693B"/>
    <w:rsid w:val="002F6C84"/>
    <w:rsid w:val="002F6E82"/>
    <w:rsid w:val="002F6FA1"/>
    <w:rsid w:val="002F70F5"/>
    <w:rsid w:val="002F7158"/>
    <w:rsid w:val="002F73DB"/>
    <w:rsid w:val="002F7923"/>
    <w:rsid w:val="002F79BC"/>
    <w:rsid w:val="002F7A71"/>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B2C"/>
    <w:rsid w:val="00301B43"/>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99E"/>
    <w:rsid w:val="00303AB4"/>
    <w:rsid w:val="00303CC0"/>
    <w:rsid w:val="00303D3C"/>
    <w:rsid w:val="00303E2C"/>
    <w:rsid w:val="00303FAC"/>
    <w:rsid w:val="003040AC"/>
    <w:rsid w:val="00304124"/>
    <w:rsid w:val="00304251"/>
    <w:rsid w:val="00304275"/>
    <w:rsid w:val="003047A3"/>
    <w:rsid w:val="003047D0"/>
    <w:rsid w:val="00304A82"/>
    <w:rsid w:val="00304D6A"/>
    <w:rsid w:val="00304D6D"/>
    <w:rsid w:val="00304F03"/>
    <w:rsid w:val="00304FB4"/>
    <w:rsid w:val="0030501F"/>
    <w:rsid w:val="0030519F"/>
    <w:rsid w:val="00305323"/>
    <w:rsid w:val="00305569"/>
    <w:rsid w:val="00305723"/>
    <w:rsid w:val="00305ADF"/>
    <w:rsid w:val="00305BEB"/>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6D0"/>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CB0"/>
    <w:rsid w:val="00320F1C"/>
    <w:rsid w:val="00320F83"/>
    <w:rsid w:val="003210A6"/>
    <w:rsid w:val="00321195"/>
    <w:rsid w:val="00321352"/>
    <w:rsid w:val="00321601"/>
    <w:rsid w:val="0032197F"/>
    <w:rsid w:val="00321AFB"/>
    <w:rsid w:val="00321BD5"/>
    <w:rsid w:val="00321CC6"/>
    <w:rsid w:val="00321D41"/>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33D"/>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D14"/>
    <w:rsid w:val="00327E89"/>
    <w:rsid w:val="00327E8E"/>
    <w:rsid w:val="00327F32"/>
    <w:rsid w:val="00330276"/>
    <w:rsid w:val="003304EF"/>
    <w:rsid w:val="0033055A"/>
    <w:rsid w:val="003308A6"/>
    <w:rsid w:val="00330BF6"/>
    <w:rsid w:val="00330C70"/>
    <w:rsid w:val="00330ECF"/>
    <w:rsid w:val="00331256"/>
    <w:rsid w:val="0033131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306"/>
    <w:rsid w:val="0033341A"/>
    <w:rsid w:val="003334AA"/>
    <w:rsid w:val="003334F5"/>
    <w:rsid w:val="00333610"/>
    <w:rsid w:val="0033361E"/>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58A"/>
    <w:rsid w:val="00340638"/>
    <w:rsid w:val="003408C8"/>
    <w:rsid w:val="003408C9"/>
    <w:rsid w:val="00340AF3"/>
    <w:rsid w:val="00340D29"/>
    <w:rsid w:val="00340E4E"/>
    <w:rsid w:val="00340ED0"/>
    <w:rsid w:val="00340EE0"/>
    <w:rsid w:val="00340EE6"/>
    <w:rsid w:val="0034103B"/>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BD7"/>
    <w:rsid w:val="00342D8E"/>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2C8"/>
    <w:rsid w:val="0034751B"/>
    <w:rsid w:val="003477B1"/>
    <w:rsid w:val="00347A0C"/>
    <w:rsid w:val="00347B38"/>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87"/>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704"/>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CA"/>
    <w:rsid w:val="003667EB"/>
    <w:rsid w:val="00366ACD"/>
    <w:rsid w:val="00366BC0"/>
    <w:rsid w:val="0036706C"/>
    <w:rsid w:val="003670C5"/>
    <w:rsid w:val="003677E0"/>
    <w:rsid w:val="00367FC9"/>
    <w:rsid w:val="0037014D"/>
    <w:rsid w:val="003702E8"/>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1A9C"/>
    <w:rsid w:val="0037206D"/>
    <w:rsid w:val="0037232C"/>
    <w:rsid w:val="00372342"/>
    <w:rsid w:val="003724AB"/>
    <w:rsid w:val="003726C8"/>
    <w:rsid w:val="0037286D"/>
    <w:rsid w:val="00372AC1"/>
    <w:rsid w:val="00372B41"/>
    <w:rsid w:val="00372BBD"/>
    <w:rsid w:val="00372E8A"/>
    <w:rsid w:val="00372EE6"/>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97D"/>
    <w:rsid w:val="00374B0B"/>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378"/>
    <w:rsid w:val="00384469"/>
    <w:rsid w:val="003846EF"/>
    <w:rsid w:val="003849F4"/>
    <w:rsid w:val="00384DCD"/>
    <w:rsid w:val="00384F8D"/>
    <w:rsid w:val="0038526C"/>
    <w:rsid w:val="003852F2"/>
    <w:rsid w:val="003853FC"/>
    <w:rsid w:val="003859B6"/>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97"/>
    <w:rsid w:val="003908C3"/>
    <w:rsid w:val="00390B83"/>
    <w:rsid w:val="00390B9A"/>
    <w:rsid w:val="00390BBF"/>
    <w:rsid w:val="00390D0B"/>
    <w:rsid w:val="00390D51"/>
    <w:rsid w:val="00390E7F"/>
    <w:rsid w:val="00390E9C"/>
    <w:rsid w:val="0039105F"/>
    <w:rsid w:val="003910BE"/>
    <w:rsid w:val="00391309"/>
    <w:rsid w:val="00391320"/>
    <w:rsid w:val="00391546"/>
    <w:rsid w:val="00391714"/>
    <w:rsid w:val="003919C0"/>
    <w:rsid w:val="003919F2"/>
    <w:rsid w:val="00391A9A"/>
    <w:rsid w:val="00391B68"/>
    <w:rsid w:val="00391D59"/>
    <w:rsid w:val="00391E03"/>
    <w:rsid w:val="00391F15"/>
    <w:rsid w:val="0039212C"/>
    <w:rsid w:val="003921F6"/>
    <w:rsid w:val="003922F5"/>
    <w:rsid w:val="003926D4"/>
    <w:rsid w:val="00392758"/>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87"/>
    <w:rsid w:val="0039498B"/>
    <w:rsid w:val="00394BDC"/>
    <w:rsid w:val="00395385"/>
    <w:rsid w:val="003953B9"/>
    <w:rsid w:val="00395401"/>
    <w:rsid w:val="0039540B"/>
    <w:rsid w:val="00395494"/>
    <w:rsid w:val="003956B8"/>
    <w:rsid w:val="0039589A"/>
    <w:rsid w:val="00395A06"/>
    <w:rsid w:val="00395A58"/>
    <w:rsid w:val="00395CF2"/>
    <w:rsid w:val="00395ECF"/>
    <w:rsid w:val="00395FB1"/>
    <w:rsid w:val="0039611E"/>
    <w:rsid w:val="00396376"/>
    <w:rsid w:val="00396379"/>
    <w:rsid w:val="00396856"/>
    <w:rsid w:val="003969FA"/>
    <w:rsid w:val="00396A2E"/>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077"/>
    <w:rsid w:val="003A125F"/>
    <w:rsid w:val="003A14BF"/>
    <w:rsid w:val="003A1568"/>
    <w:rsid w:val="003A1660"/>
    <w:rsid w:val="003A1859"/>
    <w:rsid w:val="003A19E5"/>
    <w:rsid w:val="003A1C0A"/>
    <w:rsid w:val="003A1D60"/>
    <w:rsid w:val="003A1DD2"/>
    <w:rsid w:val="003A206A"/>
    <w:rsid w:val="003A2073"/>
    <w:rsid w:val="003A2223"/>
    <w:rsid w:val="003A2493"/>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B8"/>
    <w:rsid w:val="003A57EC"/>
    <w:rsid w:val="003A5912"/>
    <w:rsid w:val="003A5A92"/>
    <w:rsid w:val="003A5B0A"/>
    <w:rsid w:val="003A64CE"/>
    <w:rsid w:val="003A66BC"/>
    <w:rsid w:val="003A66DB"/>
    <w:rsid w:val="003A6762"/>
    <w:rsid w:val="003A684B"/>
    <w:rsid w:val="003A687D"/>
    <w:rsid w:val="003A69D1"/>
    <w:rsid w:val="003A6BAC"/>
    <w:rsid w:val="003A6DF9"/>
    <w:rsid w:val="003A70A4"/>
    <w:rsid w:val="003A70FA"/>
    <w:rsid w:val="003A713D"/>
    <w:rsid w:val="003A725D"/>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873"/>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E54"/>
    <w:rsid w:val="003B6E59"/>
    <w:rsid w:val="003B6ECA"/>
    <w:rsid w:val="003B6F8D"/>
    <w:rsid w:val="003B6FA0"/>
    <w:rsid w:val="003B74CA"/>
    <w:rsid w:val="003B75D6"/>
    <w:rsid w:val="003B78F4"/>
    <w:rsid w:val="003B7A4A"/>
    <w:rsid w:val="003B7E4F"/>
    <w:rsid w:val="003B7F45"/>
    <w:rsid w:val="003B7F66"/>
    <w:rsid w:val="003B7FE5"/>
    <w:rsid w:val="003C0063"/>
    <w:rsid w:val="003C0445"/>
    <w:rsid w:val="003C0755"/>
    <w:rsid w:val="003C0B37"/>
    <w:rsid w:val="003C0EAF"/>
    <w:rsid w:val="003C0F2A"/>
    <w:rsid w:val="003C1155"/>
    <w:rsid w:val="003C11C8"/>
    <w:rsid w:val="003C129D"/>
    <w:rsid w:val="003C12E6"/>
    <w:rsid w:val="003C12F5"/>
    <w:rsid w:val="003C14B3"/>
    <w:rsid w:val="003C15ED"/>
    <w:rsid w:val="003C2027"/>
    <w:rsid w:val="003C20E3"/>
    <w:rsid w:val="003C23A9"/>
    <w:rsid w:val="003C2550"/>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304"/>
    <w:rsid w:val="003C68AF"/>
    <w:rsid w:val="003C69EF"/>
    <w:rsid w:val="003C6AE6"/>
    <w:rsid w:val="003C7173"/>
    <w:rsid w:val="003C7274"/>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FBF"/>
    <w:rsid w:val="003D3002"/>
    <w:rsid w:val="003D30F7"/>
    <w:rsid w:val="003D3109"/>
    <w:rsid w:val="003D322A"/>
    <w:rsid w:val="003D3371"/>
    <w:rsid w:val="003D3616"/>
    <w:rsid w:val="003D37FB"/>
    <w:rsid w:val="003D3853"/>
    <w:rsid w:val="003D3C45"/>
    <w:rsid w:val="003D4605"/>
    <w:rsid w:val="003D4678"/>
    <w:rsid w:val="003D478F"/>
    <w:rsid w:val="003D4D74"/>
    <w:rsid w:val="003D4F03"/>
    <w:rsid w:val="003D5055"/>
    <w:rsid w:val="003D5110"/>
    <w:rsid w:val="003D52F6"/>
    <w:rsid w:val="003D5388"/>
    <w:rsid w:val="003D5792"/>
    <w:rsid w:val="003D5834"/>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E037F"/>
    <w:rsid w:val="003E08E0"/>
    <w:rsid w:val="003E09F4"/>
    <w:rsid w:val="003E0A53"/>
    <w:rsid w:val="003E0D50"/>
    <w:rsid w:val="003E0EB2"/>
    <w:rsid w:val="003E0FCC"/>
    <w:rsid w:val="003E119C"/>
    <w:rsid w:val="003E11A2"/>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E2"/>
    <w:rsid w:val="003E3FA9"/>
    <w:rsid w:val="003E4557"/>
    <w:rsid w:val="003E45E6"/>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61"/>
    <w:rsid w:val="003F121C"/>
    <w:rsid w:val="003F13A2"/>
    <w:rsid w:val="003F175A"/>
    <w:rsid w:val="003F17CB"/>
    <w:rsid w:val="003F1854"/>
    <w:rsid w:val="003F19F0"/>
    <w:rsid w:val="003F1CEE"/>
    <w:rsid w:val="003F1DB0"/>
    <w:rsid w:val="003F1F7E"/>
    <w:rsid w:val="003F22B7"/>
    <w:rsid w:val="003F234F"/>
    <w:rsid w:val="003F2552"/>
    <w:rsid w:val="003F2881"/>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10F"/>
    <w:rsid w:val="003F52B9"/>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849"/>
    <w:rsid w:val="004018FB"/>
    <w:rsid w:val="004018FD"/>
    <w:rsid w:val="00401AA6"/>
    <w:rsid w:val="00401CC3"/>
    <w:rsid w:val="00401FE6"/>
    <w:rsid w:val="00402015"/>
    <w:rsid w:val="004020BD"/>
    <w:rsid w:val="00402195"/>
    <w:rsid w:val="004021F4"/>
    <w:rsid w:val="004021FD"/>
    <w:rsid w:val="0040224A"/>
    <w:rsid w:val="004022EA"/>
    <w:rsid w:val="00402356"/>
    <w:rsid w:val="0040247F"/>
    <w:rsid w:val="00402810"/>
    <w:rsid w:val="00402833"/>
    <w:rsid w:val="00402A4D"/>
    <w:rsid w:val="00402CB0"/>
    <w:rsid w:val="00402E2B"/>
    <w:rsid w:val="00402EED"/>
    <w:rsid w:val="00403019"/>
    <w:rsid w:val="00403063"/>
    <w:rsid w:val="004031E5"/>
    <w:rsid w:val="0040359D"/>
    <w:rsid w:val="00403747"/>
    <w:rsid w:val="00403966"/>
    <w:rsid w:val="00403A61"/>
    <w:rsid w:val="00403C9B"/>
    <w:rsid w:val="00403F11"/>
    <w:rsid w:val="00403FDB"/>
    <w:rsid w:val="004042FA"/>
    <w:rsid w:val="00404336"/>
    <w:rsid w:val="00404807"/>
    <w:rsid w:val="004048D2"/>
    <w:rsid w:val="00404A77"/>
    <w:rsid w:val="00404B27"/>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19C"/>
    <w:rsid w:val="0041223A"/>
    <w:rsid w:val="00412307"/>
    <w:rsid w:val="004123C2"/>
    <w:rsid w:val="0041244E"/>
    <w:rsid w:val="00412616"/>
    <w:rsid w:val="0041263E"/>
    <w:rsid w:val="00412710"/>
    <w:rsid w:val="00412864"/>
    <w:rsid w:val="004128B8"/>
    <w:rsid w:val="00412B83"/>
    <w:rsid w:val="00412CDD"/>
    <w:rsid w:val="00412FD7"/>
    <w:rsid w:val="004131E6"/>
    <w:rsid w:val="00413551"/>
    <w:rsid w:val="004135D3"/>
    <w:rsid w:val="004136AF"/>
    <w:rsid w:val="004136BE"/>
    <w:rsid w:val="00413706"/>
    <w:rsid w:val="004137CA"/>
    <w:rsid w:val="004138BD"/>
    <w:rsid w:val="00413979"/>
    <w:rsid w:val="00413AAC"/>
    <w:rsid w:val="00413CC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5A4"/>
    <w:rsid w:val="004226E5"/>
    <w:rsid w:val="004227A5"/>
    <w:rsid w:val="00422AA4"/>
    <w:rsid w:val="00422C4C"/>
    <w:rsid w:val="00422D9A"/>
    <w:rsid w:val="00423013"/>
    <w:rsid w:val="0042326F"/>
    <w:rsid w:val="00423357"/>
    <w:rsid w:val="0042336F"/>
    <w:rsid w:val="00423602"/>
    <w:rsid w:val="00423836"/>
    <w:rsid w:val="00423894"/>
    <w:rsid w:val="004238DF"/>
    <w:rsid w:val="004238F3"/>
    <w:rsid w:val="00423964"/>
    <w:rsid w:val="00423999"/>
    <w:rsid w:val="00423B16"/>
    <w:rsid w:val="00423C2D"/>
    <w:rsid w:val="00423F67"/>
    <w:rsid w:val="004241F4"/>
    <w:rsid w:val="004242F4"/>
    <w:rsid w:val="004243E5"/>
    <w:rsid w:val="004244B7"/>
    <w:rsid w:val="004245A6"/>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31E"/>
    <w:rsid w:val="0042644D"/>
    <w:rsid w:val="00426525"/>
    <w:rsid w:val="00426606"/>
    <w:rsid w:val="00426758"/>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05D"/>
    <w:rsid w:val="00431227"/>
    <w:rsid w:val="00431279"/>
    <w:rsid w:val="00431766"/>
    <w:rsid w:val="004318B3"/>
    <w:rsid w:val="004319A3"/>
    <w:rsid w:val="00431B3F"/>
    <w:rsid w:val="004322DE"/>
    <w:rsid w:val="00432527"/>
    <w:rsid w:val="004326DD"/>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81D"/>
    <w:rsid w:val="004349D8"/>
    <w:rsid w:val="00434BB7"/>
    <w:rsid w:val="00435496"/>
    <w:rsid w:val="004354A4"/>
    <w:rsid w:val="00435618"/>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37FDB"/>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DC"/>
    <w:rsid w:val="00443437"/>
    <w:rsid w:val="0044352A"/>
    <w:rsid w:val="004435E6"/>
    <w:rsid w:val="0044365E"/>
    <w:rsid w:val="004436A9"/>
    <w:rsid w:val="0044387D"/>
    <w:rsid w:val="00443DF3"/>
    <w:rsid w:val="00444373"/>
    <w:rsid w:val="0044455C"/>
    <w:rsid w:val="00444565"/>
    <w:rsid w:val="0044484D"/>
    <w:rsid w:val="00444935"/>
    <w:rsid w:val="00444AAD"/>
    <w:rsid w:val="00444B97"/>
    <w:rsid w:val="00444C4D"/>
    <w:rsid w:val="00444D59"/>
    <w:rsid w:val="00444E42"/>
    <w:rsid w:val="00444F56"/>
    <w:rsid w:val="004452F5"/>
    <w:rsid w:val="00445913"/>
    <w:rsid w:val="004459CD"/>
    <w:rsid w:val="00445C85"/>
    <w:rsid w:val="00445F21"/>
    <w:rsid w:val="00445F74"/>
    <w:rsid w:val="00445F9D"/>
    <w:rsid w:val="004460AE"/>
    <w:rsid w:val="00446118"/>
    <w:rsid w:val="0044611F"/>
    <w:rsid w:val="004461CE"/>
    <w:rsid w:val="00446488"/>
    <w:rsid w:val="004465C7"/>
    <w:rsid w:val="0044670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028"/>
    <w:rsid w:val="00451150"/>
    <w:rsid w:val="00451243"/>
    <w:rsid w:val="0045141F"/>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2F38"/>
    <w:rsid w:val="00453039"/>
    <w:rsid w:val="00453118"/>
    <w:rsid w:val="0045315D"/>
    <w:rsid w:val="00453366"/>
    <w:rsid w:val="004533A0"/>
    <w:rsid w:val="004534CB"/>
    <w:rsid w:val="0045354E"/>
    <w:rsid w:val="0045355E"/>
    <w:rsid w:val="004535A3"/>
    <w:rsid w:val="00453B4E"/>
    <w:rsid w:val="00453D2E"/>
    <w:rsid w:val="004541B8"/>
    <w:rsid w:val="00454439"/>
    <w:rsid w:val="00454573"/>
    <w:rsid w:val="00454892"/>
    <w:rsid w:val="00454CD6"/>
    <w:rsid w:val="00455233"/>
    <w:rsid w:val="00455407"/>
    <w:rsid w:val="00455791"/>
    <w:rsid w:val="004557B9"/>
    <w:rsid w:val="00455935"/>
    <w:rsid w:val="00455979"/>
    <w:rsid w:val="00455FFA"/>
    <w:rsid w:val="00456040"/>
    <w:rsid w:val="0045616B"/>
    <w:rsid w:val="004565B4"/>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9C0"/>
    <w:rsid w:val="00461A7C"/>
    <w:rsid w:val="00461A93"/>
    <w:rsid w:val="00461B6C"/>
    <w:rsid w:val="00461B6E"/>
    <w:rsid w:val="00461C3D"/>
    <w:rsid w:val="00461D97"/>
    <w:rsid w:val="00461FCE"/>
    <w:rsid w:val="00461FD9"/>
    <w:rsid w:val="004620E0"/>
    <w:rsid w:val="00462122"/>
    <w:rsid w:val="004624C9"/>
    <w:rsid w:val="0046253E"/>
    <w:rsid w:val="00462547"/>
    <w:rsid w:val="00462848"/>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D8"/>
    <w:rsid w:val="00465A03"/>
    <w:rsid w:val="00465CE0"/>
    <w:rsid w:val="00465E4C"/>
    <w:rsid w:val="00466016"/>
    <w:rsid w:val="004660FA"/>
    <w:rsid w:val="00466382"/>
    <w:rsid w:val="004663F3"/>
    <w:rsid w:val="0046641B"/>
    <w:rsid w:val="0046653C"/>
    <w:rsid w:val="00466699"/>
    <w:rsid w:val="004669BA"/>
    <w:rsid w:val="004669E2"/>
    <w:rsid w:val="00466B03"/>
    <w:rsid w:val="00466B73"/>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0C1"/>
    <w:rsid w:val="00471917"/>
    <w:rsid w:val="004719A4"/>
    <w:rsid w:val="00471DE0"/>
    <w:rsid w:val="00471FAD"/>
    <w:rsid w:val="004721BA"/>
    <w:rsid w:val="004723CA"/>
    <w:rsid w:val="004723F5"/>
    <w:rsid w:val="00472829"/>
    <w:rsid w:val="0047289D"/>
    <w:rsid w:val="00472C82"/>
    <w:rsid w:val="00472E40"/>
    <w:rsid w:val="00472E6E"/>
    <w:rsid w:val="00472FE8"/>
    <w:rsid w:val="00473105"/>
    <w:rsid w:val="00473173"/>
    <w:rsid w:val="0047337D"/>
    <w:rsid w:val="004734D0"/>
    <w:rsid w:val="00473CF6"/>
    <w:rsid w:val="00473D20"/>
    <w:rsid w:val="00473E05"/>
    <w:rsid w:val="004740D2"/>
    <w:rsid w:val="0047413D"/>
    <w:rsid w:val="00474198"/>
    <w:rsid w:val="004742D8"/>
    <w:rsid w:val="0047462A"/>
    <w:rsid w:val="00474727"/>
    <w:rsid w:val="004747EB"/>
    <w:rsid w:val="00474963"/>
    <w:rsid w:val="00474B78"/>
    <w:rsid w:val="00474DF8"/>
    <w:rsid w:val="00474EC6"/>
    <w:rsid w:val="00474F55"/>
    <w:rsid w:val="00474F76"/>
    <w:rsid w:val="0047528F"/>
    <w:rsid w:val="0047556B"/>
    <w:rsid w:val="0047559C"/>
    <w:rsid w:val="00475692"/>
    <w:rsid w:val="004757D4"/>
    <w:rsid w:val="00475833"/>
    <w:rsid w:val="00475903"/>
    <w:rsid w:val="004759B4"/>
    <w:rsid w:val="00475BA3"/>
    <w:rsid w:val="00475C54"/>
    <w:rsid w:val="00475C6B"/>
    <w:rsid w:val="00475DDD"/>
    <w:rsid w:val="00475E23"/>
    <w:rsid w:val="00476352"/>
    <w:rsid w:val="00476403"/>
    <w:rsid w:val="004765DB"/>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A6C"/>
    <w:rsid w:val="00480C4B"/>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53"/>
    <w:rsid w:val="00483EF5"/>
    <w:rsid w:val="004841A2"/>
    <w:rsid w:val="004844DE"/>
    <w:rsid w:val="004845AE"/>
    <w:rsid w:val="00484676"/>
    <w:rsid w:val="004848C9"/>
    <w:rsid w:val="004848D0"/>
    <w:rsid w:val="0048491C"/>
    <w:rsid w:val="00484BEF"/>
    <w:rsid w:val="00484C24"/>
    <w:rsid w:val="00484CCD"/>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6D0A"/>
    <w:rsid w:val="00487093"/>
    <w:rsid w:val="00487123"/>
    <w:rsid w:val="00487124"/>
    <w:rsid w:val="00487131"/>
    <w:rsid w:val="004872E4"/>
    <w:rsid w:val="00487322"/>
    <w:rsid w:val="0048788E"/>
    <w:rsid w:val="00487CAE"/>
    <w:rsid w:val="00487CB3"/>
    <w:rsid w:val="00487DFB"/>
    <w:rsid w:val="00487E10"/>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40C"/>
    <w:rsid w:val="004916D5"/>
    <w:rsid w:val="004917FB"/>
    <w:rsid w:val="004918C5"/>
    <w:rsid w:val="004918EF"/>
    <w:rsid w:val="004919B2"/>
    <w:rsid w:val="00491DB7"/>
    <w:rsid w:val="00492234"/>
    <w:rsid w:val="0049224B"/>
    <w:rsid w:val="00492434"/>
    <w:rsid w:val="00492843"/>
    <w:rsid w:val="00492A15"/>
    <w:rsid w:val="00492BC5"/>
    <w:rsid w:val="00492D76"/>
    <w:rsid w:val="00492FB1"/>
    <w:rsid w:val="00493032"/>
    <w:rsid w:val="0049344F"/>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7D2"/>
    <w:rsid w:val="00495948"/>
    <w:rsid w:val="00495B78"/>
    <w:rsid w:val="00495D73"/>
    <w:rsid w:val="004962CF"/>
    <w:rsid w:val="00496377"/>
    <w:rsid w:val="004963D6"/>
    <w:rsid w:val="004964F1"/>
    <w:rsid w:val="004967C8"/>
    <w:rsid w:val="004967CD"/>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A01D3"/>
    <w:rsid w:val="004A046E"/>
    <w:rsid w:val="004A04FE"/>
    <w:rsid w:val="004A055F"/>
    <w:rsid w:val="004A0699"/>
    <w:rsid w:val="004A06B6"/>
    <w:rsid w:val="004A08C4"/>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124"/>
    <w:rsid w:val="004A31D5"/>
    <w:rsid w:val="004A3211"/>
    <w:rsid w:val="004A3388"/>
    <w:rsid w:val="004A3588"/>
    <w:rsid w:val="004A39BD"/>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386"/>
    <w:rsid w:val="004A6411"/>
    <w:rsid w:val="004A64AA"/>
    <w:rsid w:val="004A6671"/>
    <w:rsid w:val="004A6849"/>
    <w:rsid w:val="004A6886"/>
    <w:rsid w:val="004A68F5"/>
    <w:rsid w:val="004A6D06"/>
    <w:rsid w:val="004A6F53"/>
    <w:rsid w:val="004A7100"/>
    <w:rsid w:val="004A752D"/>
    <w:rsid w:val="004A75EC"/>
    <w:rsid w:val="004A78C5"/>
    <w:rsid w:val="004A796D"/>
    <w:rsid w:val="004A7B2A"/>
    <w:rsid w:val="004A7B3A"/>
    <w:rsid w:val="004A7F43"/>
    <w:rsid w:val="004B03D9"/>
    <w:rsid w:val="004B06B9"/>
    <w:rsid w:val="004B072C"/>
    <w:rsid w:val="004B07C0"/>
    <w:rsid w:val="004B08C2"/>
    <w:rsid w:val="004B08CF"/>
    <w:rsid w:val="004B09B2"/>
    <w:rsid w:val="004B0E19"/>
    <w:rsid w:val="004B0E9B"/>
    <w:rsid w:val="004B1009"/>
    <w:rsid w:val="004B12B5"/>
    <w:rsid w:val="004B133F"/>
    <w:rsid w:val="004B18F0"/>
    <w:rsid w:val="004B194E"/>
    <w:rsid w:val="004B1E7C"/>
    <w:rsid w:val="004B1F78"/>
    <w:rsid w:val="004B2034"/>
    <w:rsid w:val="004B2101"/>
    <w:rsid w:val="004B24B1"/>
    <w:rsid w:val="004B24EE"/>
    <w:rsid w:val="004B28DB"/>
    <w:rsid w:val="004B2AB6"/>
    <w:rsid w:val="004B2B05"/>
    <w:rsid w:val="004B2F57"/>
    <w:rsid w:val="004B308D"/>
    <w:rsid w:val="004B339C"/>
    <w:rsid w:val="004B340F"/>
    <w:rsid w:val="004B34BB"/>
    <w:rsid w:val="004B36B9"/>
    <w:rsid w:val="004B379F"/>
    <w:rsid w:val="004B3907"/>
    <w:rsid w:val="004B3975"/>
    <w:rsid w:val="004B3F78"/>
    <w:rsid w:val="004B3FE4"/>
    <w:rsid w:val="004B43B6"/>
    <w:rsid w:val="004B44F4"/>
    <w:rsid w:val="004B4734"/>
    <w:rsid w:val="004B4BBC"/>
    <w:rsid w:val="004B4C51"/>
    <w:rsid w:val="004B4CBD"/>
    <w:rsid w:val="004B4E78"/>
    <w:rsid w:val="004B50DA"/>
    <w:rsid w:val="004B51E6"/>
    <w:rsid w:val="004B532A"/>
    <w:rsid w:val="004B555F"/>
    <w:rsid w:val="004B5569"/>
    <w:rsid w:val="004B5570"/>
    <w:rsid w:val="004B5701"/>
    <w:rsid w:val="004B580E"/>
    <w:rsid w:val="004B59C8"/>
    <w:rsid w:val="004B5AE8"/>
    <w:rsid w:val="004B5BFD"/>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969"/>
    <w:rsid w:val="004B7AF2"/>
    <w:rsid w:val="004B7C0C"/>
    <w:rsid w:val="004B7CF2"/>
    <w:rsid w:val="004B7D14"/>
    <w:rsid w:val="004B7D59"/>
    <w:rsid w:val="004C0001"/>
    <w:rsid w:val="004C04DC"/>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30A7"/>
    <w:rsid w:val="004C3173"/>
    <w:rsid w:val="004C36F0"/>
    <w:rsid w:val="004C36FA"/>
    <w:rsid w:val="004C374A"/>
    <w:rsid w:val="004C3867"/>
    <w:rsid w:val="004C3898"/>
    <w:rsid w:val="004C38FB"/>
    <w:rsid w:val="004C3A16"/>
    <w:rsid w:val="004C3D3F"/>
    <w:rsid w:val="004C3EDF"/>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99"/>
    <w:rsid w:val="004C5B62"/>
    <w:rsid w:val="004C5E51"/>
    <w:rsid w:val="004C5E55"/>
    <w:rsid w:val="004C5FA8"/>
    <w:rsid w:val="004C5FC0"/>
    <w:rsid w:val="004C62C9"/>
    <w:rsid w:val="004C6577"/>
    <w:rsid w:val="004C65AC"/>
    <w:rsid w:val="004C6645"/>
    <w:rsid w:val="004C6672"/>
    <w:rsid w:val="004C68B3"/>
    <w:rsid w:val="004C6A28"/>
    <w:rsid w:val="004C6CDF"/>
    <w:rsid w:val="004C6DBF"/>
    <w:rsid w:val="004C74A2"/>
    <w:rsid w:val="004C7518"/>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42FD"/>
    <w:rsid w:val="004D4DBC"/>
    <w:rsid w:val="004D50D6"/>
    <w:rsid w:val="004D55D7"/>
    <w:rsid w:val="004D563B"/>
    <w:rsid w:val="004D5721"/>
    <w:rsid w:val="004D5845"/>
    <w:rsid w:val="004D58D4"/>
    <w:rsid w:val="004D58FD"/>
    <w:rsid w:val="004D59E7"/>
    <w:rsid w:val="004D59EA"/>
    <w:rsid w:val="004D5C62"/>
    <w:rsid w:val="004D5CEF"/>
    <w:rsid w:val="004D5E31"/>
    <w:rsid w:val="004D6149"/>
    <w:rsid w:val="004D6297"/>
    <w:rsid w:val="004D64F6"/>
    <w:rsid w:val="004D68B4"/>
    <w:rsid w:val="004D6A5D"/>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1C5F"/>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A34"/>
    <w:rsid w:val="004E3DD7"/>
    <w:rsid w:val="004E3E38"/>
    <w:rsid w:val="004E40A3"/>
    <w:rsid w:val="004E41DF"/>
    <w:rsid w:val="004E41FF"/>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E7F89"/>
    <w:rsid w:val="004F004F"/>
    <w:rsid w:val="004F064E"/>
    <w:rsid w:val="004F0713"/>
    <w:rsid w:val="004F0A0A"/>
    <w:rsid w:val="004F0B4E"/>
    <w:rsid w:val="004F0B6C"/>
    <w:rsid w:val="004F0C26"/>
    <w:rsid w:val="004F1069"/>
    <w:rsid w:val="004F14D1"/>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51B"/>
    <w:rsid w:val="004F56D1"/>
    <w:rsid w:val="004F5B09"/>
    <w:rsid w:val="004F5B46"/>
    <w:rsid w:val="004F5C8E"/>
    <w:rsid w:val="004F5CDF"/>
    <w:rsid w:val="004F5CEE"/>
    <w:rsid w:val="004F5E23"/>
    <w:rsid w:val="004F5EC1"/>
    <w:rsid w:val="004F5F7F"/>
    <w:rsid w:val="004F6118"/>
    <w:rsid w:val="004F644B"/>
    <w:rsid w:val="004F644E"/>
    <w:rsid w:val="004F66FF"/>
    <w:rsid w:val="004F6ADB"/>
    <w:rsid w:val="004F6C39"/>
    <w:rsid w:val="004F735B"/>
    <w:rsid w:val="004F75B8"/>
    <w:rsid w:val="004F76F1"/>
    <w:rsid w:val="004F77F6"/>
    <w:rsid w:val="004F79C2"/>
    <w:rsid w:val="004F7A4B"/>
    <w:rsid w:val="004F7C13"/>
    <w:rsid w:val="005001C8"/>
    <w:rsid w:val="00500255"/>
    <w:rsid w:val="005004A0"/>
    <w:rsid w:val="005005E8"/>
    <w:rsid w:val="0050065B"/>
    <w:rsid w:val="00500827"/>
    <w:rsid w:val="005009E4"/>
    <w:rsid w:val="00500BFE"/>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37A"/>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EA"/>
    <w:rsid w:val="005108D8"/>
    <w:rsid w:val="0051091F"/>
    <w:rsid w:val="00510951"/>
    <w:rsid w:val="0051098F"/>
    <w:rsid w:val="005109E3"/>
    <w:rsid w:val="00510AD8"/>
    <w:rsid w:val="00510B86"/>
    <w:rsid w:val="00510E6D"/>
    <w:rsid w:val="00510FC9"/>
    <w:rsid w:val="005111CA"/>
    <w:rsid w:val="00511303"/>
    <w:rsid w:val="005113C8"/>
    <w:rsid w:val="005113E5"/>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C9C"/>
    <w:rsid w:val="00512CD1"/>
    <w:rsid w:val="00512FC6"/>
    <w:rsid w:val="005130DB"/>
    <w:rsid w:val="005133F7"/>
    <w:rsid w:val="005135A1"/>
    <w:rsid w:val="005135E9"/>
    <w:rsid w:val="00513B70"/>
    <w:rsid w:val="00513C63"/>
    <w:rsid w:val="00513D6E"/>
    <w:rsid w:val="00513D82"/>
    <w:rsid w:val="00513F4E"/>
    <w:rsid w:val="005142B3"/>
    <w:rsid w:val="005143AB"/>
    <w:rsid w:val="00514758"/>
    <w:rsid w:val="005147A4"/>
    <w:rsid w:val="0051480B"/>
    <w:rsid w:val="00514880"/>
    <w:rsid w:val="00514ABF"/>
    <w:rsid w:val="00514C09"/>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8D5"/>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D5"/>
    <w:rsid w:val="005215CB"/>
    <w:rsid w:val="005219CF"/>
    <w:rsid w:val="00521C77"/>
    <w:rsid w:val="00521C7A"/>
    <w:rsid w:val="00521F2E"/>
    <w:rsid w:val="00521F44"/>
    <w:rsid w:val="005220EE"/>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B7D"/>
    <w:rsid w:val="00526B9A"/>
    <w:rsid w:val="00526F03"/>
    <w:rsid w:val="00526F0F"/>
    <w:rsid w:val="00526FC3"/>
    <w:rsid w:val="00526FD6"/>
    <w:rsid w:val="00527049"/>
    <w:rsid w:val="005270E1"/>
    <w:rsid w:val="005271A1"/>
    <w:rsid w:val="00527248"/>
    <w:rsid w:val="00527363"/>
    <w:rsid w:val="005273EF"/>
    <w:rsid w:val="005275EA"/>
    <w:rsid w:val="0052768D"/>
    <w:rsid w:val="00527E1B"/>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948"/>
    <w:rsid w:val="005359F9"/>
    <w:rsid w:val="00535A13"/>
    <w:rsid w:val="00535A3F"/>
    <w:rsid w:val="00535A7A"/>
    <w:rsid w:val="00535AD0"/>
    <w:rsid w:val="00535B17"/>
    <w:rsid w:val="00535BC0"/>
    <w:rsid w:val="00535EB7"/>
    <w:rsid w:val="00535FD1"/>
    <w:rsid w:val="00536059"/>
    <w:rsid w:val="00536182"/>
    <w:rsid w:val="00536189"/>
    <w:rsid w:val="0053619F"/>
    <w:rsid w:val="005361DC"/>
    <w:rsid w:val="0053639E"/>
    <w:rsid w:val="00536759"/>
    <w:rsid w:val="00536764"/>
    <w:rsid w:val="005367CD"/>
    <w:rsid w:val="00536904"/>
    <w:rsid w:val="00536A41"/>
    <w:rsid w:val="00536AFC"/>
    <w:rsid w:val="00536E05"/>
    <w:rsid w:val="00536FB8"/>
    <w:rsid w:val="00537023"/>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2D"/>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6BF"/>
    <w:rsid w:val="00546728"/>
    <w:rsid w:val="00546970"/>
    <w:rsid w:val="00546A3C"/>
    <w:rsid w:val="00546B1D"/>
    <w:rsid w:val="00546B4B"/>
    <w:rsid w:val="00546BBB"/>
    <w:rsid w:val="00546C23"/>
    <w:rsid w:val="00547271"/>
    <w:rsid w:val="0054784B"/>
    <w:rsid w:val="00547964"/>
    <w:rsid w:val="00547BA0"/>
    <w:rsid w:val="00547BF0"/>
    <w:rsid w:val="00547CB0"/>
    <w:rsid w:val="0055013F"/>
    <w:rsid w:val="0055019E"/>
    <w:rsid w:val="00550222"/>
    <w:rsid w:val="00550751"/>
    <w:rsid w:val="00550B54"/>
    <w:rsid w:val="00550BF6"/>
    <w:rsid w:val="00550C77"/>
    <w:rsid w:val="00550D9A"/>
    <w:rsid w:val="00550E98"/>
    <w:rsid w:val="005510B3"/>
    <w:rsid w:val="005514D4"/>
    <w:rsid w:val="00551564"/>
    <w:rsid w:val="00551598"/>
    <w:rsid w:val="0055160E"/>
    <w:rsid w:val="00551774"/>
    <w:rsid w:val="005517BA"/>
    <w:rsid w:val="00551F4B"/>
    <w:rsid w:val="00551F64"/>
    <w:rsid w:val="005521D6"/>
    <w:rsid w:val="005521E1"/>
    <w:rsid w:val="005524A6"/>
    <w:rsid w:val="0055253D"/>
    <w:rsid w:val="0055272E"/>
    <w:rsid w:val="005528C3"/>
    <w:rsid w:val="00552C5A"/>
    <w:rsid w:val="00552C91"/>
    <w:rsid w:val="00552DFE"/>
    <w:rsid w:val="00552EAB"/>
    <w:rsid w:val="00553ABE"/>
    <w:rsid w:val="005542BC"/>
    <w:rsid w:val="005543ED"/>
    <w:rsid w:val="0055480E"/>
    <w:rsid w:val="00554855"/>
    <w:rsid w:val="00554CFB"/>
    <w:rsid w:val="00554D68"/>
    <w:rsid w:val="00554E19"/>
    <w:rsid w:val="00554E76"/>
    <w:rsid w:val="00554F68"/>
    <w:rsid w:val="00555076"/>
    <w:rsid w:val="00555186"/>
    <w:rsid w:val="0055535A"/>
    <w:rsid w:val="005553CE"/>
    <w:rsid w:val="00555622"/>
    <w:rsid w:val="00555681"/>
    <w:rsid w:val="0055588D"/>
    <w:rsid w:val="005558C0"/>
    <w:rsid w:val="00555A1D"/>
    <w:rsid w:val="00555B30"/>
    <w:rsid w:val="00555EE8"/>
    <w:rsid w:val="00555FA2"/>
    <w:rsid w:val="00556041"/>
    <w:rsid w:val="00556078"/>
    <w:rsid w:val="0055636C"/>
    <w:rsid w:val="0055644B"/>
    <w:rsid w:val="005567E2"/>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18"/>
    <w:rsid w:val="005605C6"/>
    <w:rsid w:val="00560645"/>
    <w:rsid w:val="005608F2"/>
    <w:rsid w:val="0056091B"/>
    <w:rsid w:val="00560A7E"/>
    <w:rsid w:val="00560A8E"/>
    <w:rsid w:val="00560B6C"/>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345"/>
    <w:rsid w:val="00566BF0"/>
    <w:rsid w:val="00566E45"/>
    <w:rsid w:val="00567161"/>
    <w:rsid w:val="00567225"/>
    <w:rsid w:val="005672DB"/>
    <w:rsid w:val="00567380"/>
    <w:rsid w:val="00567566"/>
    <w:rsid w:val="0056761F"/>
    <w:rsid w:val="00567683"/>
    <w:rsid w:val="0056787E"/>
    <w:rsid w:val="005679AC"/>
    <w:rsid w:val="00567A1A"/>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93C"/>
    <w:rsid w:val="00576B1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A88"/>
    <w:rsid w:val="00581C82"/>
    <w:rsid w:val="00581D3C"/>
    <w:rsid w:val="00581D8F"/>
    <w:rsid w:val="00582297"/>
    <w:rsid w:val="00582358"/>
    <w:rsid w:val="00582475"/>
    <w:rsid w:val="00582588"/>
    <w:rsid w:val="0058271D"/>
    <w:rsid w:val="0058274F"/>
    <w:rsid w:val="00582809"/>
    <w:rsid w:val="00582AD8"/>
    <w:rsid w:val="00583018"/>
    <w:rsid w:val="005830A4"/>
    <w:rsid w:val="00583136"/>
    <w:rsid w:val="00583395"/>
    <w:rsid w:val="00583673"/>
    <w:rsid w:val="0058385B"/>
    <w:rsid w:val="005838B6"/>
    <w:rsid w:val="00583913"/>
    <w:rsid w:val="00583B7B"/>
    <w:rsid w:val="00584005"/>
    <w:rsid w:val="005843E5"/>
    <w:rsid w:val="00584447"/>
    <w:rsid w:val="00584579"/>
    <w:rsid w:val="005846D7"/>
    <w:rsid w:val="0058494C"/>
    <w:rsid w:val="00584A7F"/>
    <w:rsid w:val="00584CF9"/>
    <w:rsid w:val="00584D71"/>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895"/>
    <w:rsid w:val="005909AB"/>
    <w:rsid w:val="00590CDF"/>
    <w:rsid w:val="00590DFF"/>
    <w:rsid w:val="005912F3"/>
    <w:rsid w:val="00591621"/>
    <w:rsid w:val="00591662"/>
    <w:rsid w:val="005918D1"/>
    <w:rsid w:val="005919D4"/>
    <w:rsid w:val="00591D0F"/>
    <w:rsid w:val="005923E1"/>
    <w:rsid w:val="005927C3"/>
    <w:rsid w:val="005927D8"/>
    <w:rsid w:val="00592CCA"/>
    <w:rsid w:val="00592D32"/>
    <w:rsid w:val="005933E1"/>
    <w:rsid w:val="005935A4"/>
    <w:rsid w:val="00593693"/>
    <w:rsid w:val="00593A75"/>
    <w:rsid w:val="00593B5A"/>
    <w:rsid w:val="00593C0C"/>
    <w:rsid w:val="00593D81"/>
    <w:rsid w:val="00593F22"/>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692"/>
    <w:rsid w:val="0059779B"/>
    <w:rsid w:val="005977DF"/>
    <w:rsid w:val="005978B2"/>
    <w:rsid w:val="00597AF5"/>
    <w:rsid w:val="00597EA4"/>
    <w:rsid w:val="005A00C0"/>
    <w:rsid w:val="005A015A"/>
    <w:rsid w:val="005A0437"/>
    <w:rsid w:val="005A04A8"/>
    <w:rsid w:val="005A065D"/>
    <w:rsid w:val="005A0CB3"/>
    <w:rsid w:val="005A0D05"/>
    <w:rsid w:val="005A0EC7"/>
    <w:rsid w:val="005A0F5B"/>
    <w:rsid w:val="005A109F"/>
    <w:rsid w:val="005A10AF"/>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5A7"/>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C7C"/>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5B4"/>
    <w:rsid w:val="005B2942"/>
    <w:rsid w:val="005B2A51"/>
    <w:rsid w:val="005B2AEA"/>
    <w:rsid w:val="005B2B69"/>
    <w:rsid w:val="005B2E9C"/>
    <w:rsid w:val="005B3068"/>
    <w:rsid w:val="005B358D"/>
    <w:rsid w:val="005B35B9"/>
    <w:rsid w:val="005B35D7"/>
    <w:rsid w:val="005B361D"/>
    <w:rsid w:val="005B37B4"/>
    <w:rsid w:val="005B3868"/>
    <w:rsid w:val="005B38B4"/>
    <w:rsid w:val="005B392A"/>
    <w:rsid w:val="005B398D"/>
    <w:rsid w:val="005B3AA3"/>
    <w:rsid w:val="005B3C73"/>
    <w:rsid w:val="005B3CB1"/>
    <w:rsid w:val="005B3D4D"/>
    <w:rsid w:val="005B40D3"/>
    <w:rsid w:val="005B4284"/>
    <w:rsid w:val="005B42B6"/>
    <w:rsid w:val="005B46C2"/>
    <w:rsid w:val="005B47EC"/>
    <w:rsid w:val="005B4804"/>
    <w:rsid w:val="005B4914"/>
    <w:rsid w:val="005B4BA9"/>
    <w:rsid w:val="005B4BAC"/>
    <w:rsid w:val="005B4D5E"/>
    <w:rsid w:val="005B4E6A"/>
    <w:rsid w:val="005B5379"/>
    <w:rsid w:val="005B5462"/>
    <w:rsid w:val="005B54FD"/>
    <w:rsid w:val="005B5651"/>
    <w:rsid w:val="005B585B"/>
    <w:rsid w:val="005B5880"/>
    <w:rsid w:val="005B598D"/>
    <w:rsid w:val="005B5A9C"/>
    <w:rsid w:val="005B5EDF"/>
    <w:rsid w:val="005B615E"/>
    <w:rsid w:val="005B649E"/>
    <w:rsid w:val="005B6582"/>
    <w:rsid w:val="005B66E6"/>
    <w:rsid w:val="005B66F3"/>
    <w:rsid w:val="005B6964"/>
    <w:rsid w:val="005B6D0F"/>
    <w:rsid w:val="005B6F83"/>
    <w:rsid w:val="005B7137"/>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7F5"/>
    <w:rsid w:val="005C38FB"/>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8AC"/>
    <w:rsid w:val="005C6B55"/>
    <w:rsid w:val="005C6D3D"/>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965"/>
    <w:rsid w:val="005D0B70"/>
    <w:rsid w:val="005D0C19"/>
    <w:rsid w:val="005D0DEA"/>
    <w:rsid w:val="005D1348"/>
    <w:rsid w:val="005D15F8"/>
    <w:rsid w:val="005D1602"/>
    <w:rsid w:val="005D16ED"/>
    <w:rsid w:val="005D1BE8"/>
    <w:rsid w:val="005D1F05"/>
    <w:rsid w:val="005D202E"/>
    <w:rsid w:val="005D23FF"/>
    <w:rsid w:val="005D247C"/>
    <w:rsid w:val="005D24E3"/>
    <w:rsid w:val="005D2598"/>
    <w:rsid w:val="005D27BF"/>
    <w:rsid w:val="005D27DF"/>
    <w:rsid w:val="005D29C0"/>
    <w:rsid w:val="005D2A69"/>
    <w:rsid w:val="005D2B38"/>
    <w:rsid w:val="005D2F3B"/>
    <w:rsid w:val="005D2FF2"/>
    <w:rsid w:val="005D3183"/>
    <w:rsid w:val="005D3368"/>
    <w:rsid w:val="005D34A9"/>
    <w:rsid w:val="005D3505"/>
    <w:rsid w:val="005D3669"/>
    <w:rsid w:val="005D3A1D"/>
    <w:rsid w:val="005D3A80"/>
    <w:rsid w:val="005D3BD4"/>
    <w:rsid w:val="005D3DAA"/>
    <w:rsid w:val="005D3FD7"/>
    <w:rsid w:val="005D4108"/>
    <w:rsid w:val="005D426C"/>
    <w:rsid w:val="005D486C"/>
    <w:rsid w:val="005D4937"/>
    <w:rsid w:val="005D4F56"/>
    <w:rsid w:val="005D4FC3"/>
    <w:rsid w:val="005D5021"/>
    <w:rsid w:val="005D50BF"/>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12A"/>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85F"/>
    <w:rsid w:val="005E3A14"/>
    <w:rsid w:val="005E3A5C"/>
    <w:rsid w:val="005E3F10"/>
    <w:rsid w:val="005E3FD3"/>
    <w:rsid w:val="005E405D"/>
    <w:rsid w:val="005E43C8"/>
    <w:rsid w:val="005E43D2"/>
    <w:rsid w:val="005E4603"/>
    <w:rsid w:val="005E483D"/>
    <w:rsid w:val="005E495D"/>
    <w:rsid w:val="005E4CEE"/>
    <w:rsid w:val="005E4D2E"/>
    <w:rsid w:val="005E4E87"/>
    <w:rsid w:val="005E5062"/>
    <w:rsid w:val="005E5144"/>
    <w:rsid w:val="005E51A4"/>
    <w:rsid w:val="005E51D7"/>
    <w:rsid w:val="005E5593"/>
    <w:rsid w:val="005E5594"/>
    <w:rsid w:val="005E5751"/>
    <w:rsid w:val="005E5AA4"/>
    <w:rsid w:val="005E5AB2"/>
    <w:rsid w:val="005E5B10"/>
    <w:rsid w:val="005E5B81"/>
    <w:rsid w:val="005E5C52"/>
    <w:rsid w:val="005E5CDC"/>
    <w:rsid w:val="005E5E80"/>
    <w:rsid w:val="005E5F7A"/>
    <w:rsid w:val="005E5FDF"/>
    <w:rsid w:val="005E5FE2"/>
    <w:rsid w:val="005E6170"/>
    <w:rsid w:val="005E61CF"/>
    <w:rsid w:val="005E64EC"/>
    <w:rsid w:val="005E65B6"/>
    <w:rsid w:val="005E6674"/>
    <w:rsid w:val="005E6990"/>
    <w:rsid w:val="005E6B76"/>
    <w:rsid w:val="005E6C6B"/>
    <w:rsid w:val="005E6DB2"/>
    <w:rsid w:val="005E6E68"/>
    <w:rsid w:val="005E7202"/>
    <w:rsid w:val="005E7206"/>
    <w:rsid w:val="005E72D7"/>
    <w:rsid w:val="005E7387"/>
    <w:rsid w:val="005E77FE"/>
    <w:rsid w:val="005E789E"/>
    <w:rsid w:val="005E798B"/>
    <w:rsid w:val="005E7B75"/>
    <w:rsid w:val="005E7C05"/>
    <w:rsid w:val="005E7C8E"/>
    <w:rsid w:val="005E7E11"/>
    <w:rsid w:val="005E7FD0"/>
    <w:rsid w:val="005F0264"/>
    <w:rsid w:val="005F04D5"/>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2504"/>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763"/>
    <w:rsid w:val="005F7812"/>
    <w:rsid w:val="005F788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45B"/>
    <w:rsid w:val="00605791"/>
    <w:rsid w:val="00605CC4"/>
    <w:rsid w:val="00605D4E"/>
    <w:rsid w:val="00605E85"/>
    <w:rsid w:val="00605F60"/>
    <w:rsid w:val="00606318"/>
    <w:rsid w:val="006064A2"/>
    <w:rsid w:val="00606554"/>
    <w:rsid w:val="0060676D"/>
    <w:rsid w:val="00606A0F"/>
    <w:rsid w:val="00606DFC"/>
    <w:rsid w:val="00606E09"/>
    <w:rsid w:val="00606E93"/>
    <w:rsid w:val="00606F30"/>
    <w:rsid w:val="00606F5C"/>
    <w:rsid w:val="006072EA"/>
    <w:rsid w:val="0060736A"/>
    <w:rsid w:val="0060737C"/>
    <w:rsid w:val="006075D0"/>
    <w:rsid w:val="0060766D"/>
    <w:rsid w:val="0060775D"/>
    <w:rsid w:val="00607760"/>
    <w:rsid w:val="00607AC9"/>
    <w:rsid w:val="00607E27"/>
    <w:rsid w:val="00607F63"/>
    <w:rsid w:val="006100FF"/>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5FF0"/>
    <w:rsid w:val="006160D7"/>
    <w:rsid w:val="006161C2"/>
    <w:rsid w:val="006165E6"/>
    <w:rsid w:val="0061675A"/>
    <w:rsid w:val="006168A7"/>
    <w:rsid w:val="00616CFE"/>
    <w:rsid w:val="006175FA"/>
    <w:rsid w:val="00617734"/>
    <w:rsid w:val="00617B3E"/>
    <w:rsid w:val="00617B90"/>
    <w:rsid w:val="00617C06"/>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C4"/>
    <w:rsid w:val="00624059"/>
    <w:rsid w:val="0062405B"/>
    <w:rsid w:val="0062411F"/>
    <w:rsid w:val="006241F4"/>
    <w:rsid w:val="006243D9"/>
    <w:rsid w:val="00624B09"/>
    <w:rsid w:val="00624B61"/>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E48"/>
    <w:rsid w:val="00627EC6"/>
    <w:rsid w:val="00630001"/>
    <w:rsid w:val="006302F9"/>
    <w:rsid w:val="00630567"/>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BB"/>
    <w:rsid w:val="0063284C"/>
    <w:rsid w:val="0063295D"/>
    <w:rsid w:val="00632C89"/>
    <w:rsid w:val="00632CEA"/>
    <w:rsid w:val="00633015"/>
    <w:rsid w:val="00633072"/>
    <w:rsid w:val="0063312D"/>
    <w:rsid w:val="006333B4"/>
    <w:rsid w:val="006336DB"/>
    <w:rsid w:val="00633732"/>
    <w:rsid w:val="00633A89"/>
    <w:rsid w:val="00633B75"/>
    <w:rsid w:val="00633C15"/>
    <w:rsid w:val="00633EA2"/>
    <w:rsid w:val="00634057"/>
    <w:rsid w:val="0063409A"/>
    <w:rsid w:val="006340E2"/>
    <w:rsid w:val="00634313"/>
    <w:rsid w:val="0063484D"/>
    <w:rsid w:val="006349CE"/>
    <w:rsid w:val="006349FA"/>
    <w:rsid w:val="00634C91"/>
    <w:rsid w:val="00634DAB"/>
    <w:rsid w:val="00634DB3"/>
    <w:rsid w:val="0063500A"/>
    <w:rsid w:val="00635047"/>
    <w:rsid w:val="0063509D"/>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712"/>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50090"/>
    <w:rsid w:val="0065025D"/>
    <w:rsid w:val="00650282"/>
    <w:rsid w:val="006502FC"/>
    <w:rsid w:val="0065042E"/>
    <w:rsid w:val="00650495"/>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901"/>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6E"/>
    <w:rsid w:val="006602EF"/>
    <w:rsid w:val="00660480"/>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3E03"/>
    <w:rsid w:val="0066427C"/>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A16"/>
    <w:rsid w:val="00667C3D"/>
    <w:rsid w:val="00667CF3"/>
    <w:rsid w:val="00667DC3"/>
    <w:rsid w:val="00667E98"/>
    <w:rsid w:val="00667EE7"/>
    <w:rsid w:val="00667F4E"/>
    <w:rsid w:val="00670812"/>
    <w:rsid w:val="0067085A"/>
    <w:rsid w:val="0067088E"/>
    <w:rsid w:val="00670922"/>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42D"/>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7C9"/>
    <w:rsid w:val="00681FB0"/>
    <w:rsid w:val="0068202C"/>
    <w:rsid w:val="0068243D"/>
    <w:rsid w:val="00682476"/>
    <w:rsid w:val="006827D3"/>
    <w:rsid w:val="00682B8C"/>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604C"/>
    <w:rsid w:val="006860AE"/>
    <w:rsid w:val="0068617A"/>
    <w:rsid w:val="006861DE"/>
    <w:rsid w:val="006861DF"/>
    <w:rsid w:val="0068620A"/>
    <w:rsid w:val="00686213"/>
    <w:rsid w:val="006865DE"/>
    <w:rsid w:val="0068666F"/>
    <w:rsid w:val="006867C5"/>
    <w:rsid w:val="00686AC0"/>
    <w:rsid w:val="00686ADB"/>
    <w:rsid w:val="00686D0E"/>
    <w:rsid w:val="0068709E"/>
    <w:rsid w:val="006870F8"/>
    <w:rsid w:val="00687170"/>
    <w:rsid w:val="00687197"/>
    <w:rsid w:val="006871B0"/>
    <w:rsid w:val="00687292"/>
    <w:rsid w:val="00687422"/>
    <w:rsid w:val="006874E4"/>
    <w:rsid w:val="006877B6"/>
    <w:rsid w:val="00687892"/>
    <w:rsid w:val="00687AA7"/>
    <w:rsid w:val="00687B39"/>
    <w:rsid w:val="00687D05"/>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DF2"/>
    <w:rsid w:val="00692EF0"/>
    <w:rsid w:val="0069312E"/>
    <w:rsid w:val="00693133"/>
    <w:rsid w:val="0069326D"/>
    <w:rsid w:val="00693963"/>
    <w:rsid w:val="00693A56"/>
    <w:rsid w:val="00693A73"/>
    <w:rsid w:val="00693D68"/>
    <w:rsid w:val="00693E55"/>
    <w:rsid w:val="006940AF"/>
    <w:rsid w:val="0069486B"/>
    <w:rsid w:val="006949A7"/>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87"/>
    <w:rsid w:val="006A0773"/>
    <w:rsid w:val="006A0872"/>
    <w:rsid w:val="006A0A11"/>
    <w:rsid w:val="006A1108"/>
    <w:rsid w:val="006A13B8"/>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310B"/>
    <w:rsid w:val="006A3123"/>
    <w:rsid w:val="006A3286"/>
    <w:rsid w:val="006A3298"/>
    <w:rsid w:val="006A35EE"/>
    <w:rsid w:val="006A374F"/>
    <w:rsid w:val="006A3816"/>
    <w:rsid w:val="006A3993"/>
    <w:rsid w:val="006A3AC2"/>
    <w:rsid w:val="006A3AC8"/>
    <w:rsid w:val="006A40C6"/>
    <w:rsid w:val="006A415A"/>
    <w:rsid w:val="006A4402"/>
    <w:rsid w:val="006A4556"/>
    <w:rsid w:val="006A45B8"/>
    <w:rsid w:val="006A45BD"/>
    <w:rsid w:val="006A4697"/>
    <w:rsid w:val="006A46FB"/>
    <w:rsid w:val="006A4719"/>
    <w:rsid w:val="006A49DC"/>
    <w:rsid w:val="006A4BDE"/>
    <w:rsid w:val="006A4CC3"/>
    <w:rsid w:val="006A4D8A"/>
    <w:rsid w:val="006A4FB5"/>
    <w:rsid w:val="006A5219"/>
    <w:rsid w:val="006A52CE"/>
    <w:rsid w:val="006A5336"/>
    <w:rsid w:val="006A533A"/>
    <w:rsid w:val="006A57AB"/>
    <w:rsid w:val="006A57C6"/>
    <w:rsid w:val="006A591C"/>
    <w:rsid w:val="006A59FD"/>
    <w:rsid w:val="006A5A68"/>
    <w:rsid w:val="006A5D19"/>
    <w:rsid w:val="006A5E28"/>
    <w:rsid w:val="006A5ED8"/>
    <w:rsid w:val="006A5F68"/>
    <w:rsid w:val="006A6064"/>
    <w:rsid w:val="006A608A"/>
    <w:rsid w:val="006A6768"/>
    <w:rsid w:val="006A693C"/>
    <w:rsid w:val="006A6951"/>
    <w:rsid w:val="006A697B"/>
    <w:rsid w:val="006A6ABE"/>
    <w:rsid w:val="006A6D2B"/>
    <w:rsid w:val="006A6FC2"/>
    <w:rsid w:val="006A719A"/>
    <w:rsid w:val="006A739D"/>
    <w:rsid w:val="006A75D3"/>
    <w:rsid w:val="006A75DF"/>
    <w:rsid w:val="006A7680"/>
    <w:rsid w:val="006A77AD"/>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5AC"/>
    <w:rsid w:val="006B266A"/>
    <w:rsid w:val="006B2C5E"/>
    <w:rsid w:val="006B2DC6"/>
    <w:rsid w:val="006B3421"/>
    <w:rsid w:val="006B34A5"/>
    <w:rsid w:val="006B3580"/>
    <w:rsid w:val="006B35EA"/>
    <w:rsid w:val="006B37A3"/>
    <w:rsid w:val="006B3963"/>
    <w:rsid w:val="006B3C52"/>
    <w:rsid w:val="006B3D30"/>
    <w:rsid w:val="006B3DBD"/>
    <w:rsid w:val="006B3E28"/>
    <w:rsid w:val="006B4249"/>
    <w:rsid w:val="006B4461"/>
    <w:rsid w:val="006B45F8"/>
    <w:rsid w:val="006B46A3"/>
    <w:rsid w:val="006B46E0"/>
    <w:rsid w:val="006B496E"/>
    <w:rsid w:val="006B4A1F"/>
    <w:rsid w:val="006B4C9C"/>
    <w:rsid w:val="006B4E12"/>
    <w:rsid w:val="006B4F05"/>
    <w:rsid w:val="006B50CF"/>
    <w:rsid w:val="006B543C"/>
    <w:rsid w:val="006B547B"/>
    <w:rsid w:val="006B54B1"/>
    <w:rsid w:val="006B5708"/>
    <w:rsid w:val="006B5C43"/>
    <w:rsid w:val="006B5E51"/>
    <w:rsid w:val="006B613C"/>
    <w:rsid w:val="006B6190"/>
    <w:rsid w:val="006B61D2"/>
    <w:rsid w:val="006B638A"/>
    <w:rsid w:val="006B6537"/>
    <w:rsid w:val="006B6576"/>
    <w:rsid w:val="006B678C"/>
    <w:rsid w:val="006B67BB"/>
    <w:rsid w:val="006B6A0C"/>
    <w:rsid w:val="006B6A20"/>
    <w:rsid w:val="006B6AD0"/>
    <w:rsid w:val="006B6AEE"/>
    <w:rsid w:val="006B70A9"/>
    <w:rsid w:val="006B72FC"/>
    <w:rsid w:val="006B750A"/>
    <w:rsid w:val="006B795F"/>
    <w:rsid w:val="006B7AC8"/>
    <w:rsid w:val="006B7D01"/>
    <w:rsid w:val="006B7D9B"/>
    <w:rsid w:val="006C016E"/>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8D1"/>
    <w:rsid w:val="006C2AB1"/>
    <w:rsid w:val="006C2B94"/>
    <w:rsid w:val="006C2BF9"/>
    <w:rsid w:val="006C2EFD"/>
    <w:rsid w:val="006C2FF6"/>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FA5"/>
    <w:rsid w:val="006C6059"/>
    <w:rsid w:val="006C620C"/>
    <w:rsid w:val="006C6565"/>
    <w:rsid w:val="006C6789"/>
    <w:rsid w:val="006C6BB1"/>
    <w:rsid w:val="006C6C71"/>
    <w:rsid w:val="006C6DC1"/>
    <w:rsid w:val="006C6E41"/>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79B"/>
    <w:rsid w:val="006D781D"/>
    <w:rsid w:val="006D7849"/>
    <w:rsid w:val="006D7939"/>
    <w:rsid w:val="006D79D2"/>
    <w:rsid w:val="006D7C30"/>
    <w:rsid w:val="006D7C88"/>
    <w:rsid w:val="006D7EA4"/>
    <w:rsid w:val="006D7EC3"/>
    <w:rsid w:val="006D7F0A"/>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2CA"/>
    <w:rsid w:val="006E3310"/>
    <w:rsid w:val="006E33B9"/>
    <w:rsid w:val="006E34BE"/>
    <w:rsid w:val="006E37BE"/>
    <w:rsid w:val="006E3936"/>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926"/>
    <w:rsid w:val="006E696A"/>
    <w:rsid w:val="006E6AFF"/>
    <w:rsid w:val="006E6E91"/>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97C"/>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A52"/>
    <w:rsid w:val="00701C3D"/>
    <w:rsid w:val="00701C53"/>
    <w:rsid w:val="00701CDD"/>
    <w:rsid w:val="00701D54"/>
    <w:rsid w:val="007021EA"/>
    <w:rsid w:val="007021EE"/>
    <w:rsid w:val="007022CB"/>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7B8"/>
    <w:rsid w:val="00704824"/>
    <w:rsid w:val="007048BB"/>
    <w:rsid w:val="00704A7A"/>
    <w:rsid w:val="00704B1F"/>
    <w:rsid w:val="00704D5E"/>
    <w:rsid w:val="00704EDB"/>
    <w:rsid w:val="0070520E"/>
    <w:rsid w:val="00705260"/>
    <w:rsid w:val="007053A9"/>
    <w:rsid w:val="007053DC"/>
    <w:rsid w:val="0070586E"/>
    <w:rsid w:val="00705997"/>
    <w:rsid w:val="00705AF2"/>
    <w:rsid w:val="00705B6D"/>
    <w:rsid w:val="00705CB8"/>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E3B"/>
    <w:rsid w:val="00706FF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125F"/>
    <w:rsid w:val="00711311"/>
    <w:rsid w:val="00711F00"/>
    <w:rsid w:val="00711F07"/>
    <w:rsid w:val="00712179"/>
    <w:rsid w:val="00712287"/>
    <w:rsid w:val="00712351"/>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CF"/>
    <w:rsid w:val="00721B32"/>
    <w:rsid w:val="00721BFA"/>
    <w:rsid w:val="007222CE"/>
    <w:rsid w:val="00722B6A"/>
    <w:rsid w:val="00722BCB"/>
    <w:rsid w:val="00722E3C"/>
    <w:rsid w:val="007231F6"/>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842"/>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46D"/>
    <w:rsid w:val="00727680"/>
    <w:rsid w:val="00727827"/>
    <w:rsid w:val="00727995"/>
    <w:rsid w:val="007279C4"/>
    <w:rsid w:val="00727B7D"/>
    <w:rsid w:val="00727BC7"/>
    <w:rsid w:val="00727CB1"/>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4006"/>
    <w:rsid w:val="00734383"/>
    <w:rsid w:val="00734558"/>
    <w:rsid w:val="007345A1"/>
    <w:rsid w:val="00734629"/>
    <w:rsid w:val="007348B1"/>
    <w:rsid w:val="0073493D"/>
    <w:rsid w:val="00734C2A"/>
    <w:rsid w:val="00734CBC"/>
    <w:rsid w:val="00734D6F"/>
    <w:rsid w:val="00734DF3"/>
    <w:rsid w:val="00734F7C"/>
    <w:rsid w:val="007352A8"/>
    <w:rsid w:val="00735817"/>
    <w:rsid w:val="007358A7"/>
    <w:rsid w:val="00735A3A"/>
    <w:rsid w:val="0073615C"/>
    <w:rsid w:val="0073624A"/>
    <w:rsid w:val="00736294"/>
    <w:rsid w:val="007362A6"/>
    <w:rsid w:val="00736381"/>
    <w:rsid w:val="007367A8"/>
    <w:rsid w:val="00736B46"/>
    <w:rsid w:val="00736BFB"/>
    <w:rsid w:val="00736D70"/>
    <w:rsid w:val="00736D7D"/>
    <w:rsid w:val="00736EF9"/>
    <w:rsid w:val="007370BF"/>
    <w:rsid w:val="007371A5"/>
    <w:rsid w:val="007373C2"/>
    <w:rsid w:val="007373C4"/>
    <w:rsid w:val="00737430"/>
    <w:rsid w:val="0073755C"/>
    <w:rsid w:val="00737583"/>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7A"/>
    <w:rsid w:val="00747B7B"/>
    <w:rsid w:val="00747D8B"/>
    <w:rsid w:val="00747DC0"/>
    <w:rsid w:val="00747E22"/>
    <w:rsid w:val="00747E5C"/>
    <w:rsid w:val="00747F10"/>
    <w:rsid w:val="007500CA"/>
    <w:rsid w:val="00750136"/>
    <w:rsid w:val="007501FC"/>
    <w:rsid w:val="007502E7"/>
    <w:rsid w:val="00750516"/>
    <w:rsid w:val="00750A79"/>
    <w:rsid w:val="00750D2A"/>
    <w:rsid w:val="00750D97"/>
    <w:rsid w:val="00750EA6"/>
    <w:rsid w:val="00750F3C"/>
    <w:rsid w:val="00751140"/>
    <w:rsid w:val="00751216"/>
    <w:rsid w:val="00751228"/>
    <w:rsid w:val="007512DB"/>
    <w:rsid w:val="007512F9"/>
    <w:rsid w:val="007513D8"/>
    <w:rsid w:val="00751795"/>
    <w:rsid w:val="007517F0"/>
    <w:rsid w:val="00751941"/>
    <w:rsid w:val="007519EB"/>
    <w:rsid w:val="00751A5E"/>
    <w:rsid w:val="00751E98"/>
    <w:rsid w:val="007521DC"/>
    <w:rsid w:val="0075233F"/>
    <w:rsid w:val="0075245E"/>
    <w:rsid w:val="007524B6"/>
    <w:rsid w:val="00752531"/>
    <w:rsid w:val="007527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13"/>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1C9"/>
    <w:rsid w:val="007604B2"/>
    <w:rsid w:val="00760542"/>
    <w:rsid w:val="007605F8"/>
    <w:rsid w:val="00760679"/>
    <w:rsid w:val="0076092D"/>
    <w:rsid w:val="00760B54"/>
    <w:rsid w:val="00760C8B"/>
    <w:rsid w:val="00760F90"/>
    <w:rsid w:val="007610B5"/>
    <w:rsid w:val="007610D9"/>
    <w:rsid w:val="0076138C"/>
    <w:rsid w:val="00761414"/>
    <w:rsid w:val="0076177C"/>
    <w:rsid w:val="00761D2E"/>
    <w:rsid w:val="00761FC3"/>
    <w:rsid w:val="00762354"/>
    <w:rsid w:val="00762432"/>
    <w:rsid w:val="007628D7"/>
    <w:rsid w:val="00762B32"/>
    <w:rsid w:val="00763125"/>
    <w:rsid w:val="00763266"/>
    <w:rsid w:val="00763351"/>
    <w:rsid w:val="0076337A"/>
    <w:rsid w:val="00763771"/>
    <w:rsid w:val="00763A08"/>
    <w:rsid w:val="00763BED"/>
    <w:rsid w:val="00763E94"/>
    <w:rsid w:val="00763EFA"/>
    <w:rsid w:val="007642EA"/>
    <w:rsid w:val="0076462E"/>
    <w:rsid w:val="00764AB8"/>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EE"/>
    <w:rsid w:val="00765DEA"/>
    <w:rsid w:val="00766023"/>
    <w:rsid w:val="007661CE"/>
    <w:rsid w:val="007661D8"/>
    <w:rsid w:val="00766592"/>
    <w:rsid w:val="007665AB"/>
    <w:rsid w:val="00766608"/>
    <w:rsid w:val="00766714"/>
    <w:rsid w:val="00766A3B"/>
    <w:rsid w:val="00766A6B"/>
    <w:rsid w:val="00766BAD"/>
    <w:rsid w:val="00766CF6"/>
    <w:rsid w:val="00766E29"/>
    <w:rsid w:val="00767328"/>
    <w:rsid w:val="00767444"/>
    <w:rsid w:val="00767459"/>
    <w:rsid w:val="0076768A"/>
    <w:rsid w:val="007678DD"/>
    <w:rsid w:val="00767950"/>
    <w:rsid w:val="007679FD"/>
    <w:rsid w:val="00767EF1"/>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0E7"/>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5C5"/>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5CC"/>
    <w:rsid w:val="00786783"/>
    <w:rsid w:val="007867C4"/>
    <w:rsid w:val="00786DB4"/>
    <w:rsid w:val="00786E56"/>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A"/>
    <w:rsid w:val="00791ECF"/>
    <w:rsid w:val="00792115"/>
    <w:rsid w:val="00792365"/>
    <w:rsid w:val="00792584"/>
    <w:rsid w:val="007925EA"/>
    <w:rsid w:val="007926AE"/>
    <w:rsid w:val="00792732"/>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B5"/>
    <w:rsid w:val="00793CD8"/>
    <w:rsid w:val="00793D58"/>
    <w:rsid w:val="00794085"/>
    <w:rsid w:val="0079463C"/>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924"/>
    <w:rsid w:val="007A0DFC"/>
    <w:rsid w:val="007A1173"/>
    <w:rsid w:val="007A1A35"/>
    <w:rsid w:val="007A1C5F"/>
    <w:rsid w:val="007A1C6B"/>
    <w:rsid w:val="007A1CB3"/>
    <w:rsid w:val="007A1D96"/>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57"/>
    <w:rsid w:val="007A3889"/>
    <w:rsid w:val="007A3899"/>
    <w:rsid w:val="007A38ED"/>
    <w:rsid w:val="007A39C0"/>
    <w:rsid w:val="007A3BD3"/>
    <w:rsid w:val="007A3C05"/>
    <w:rsid w:val="007A3D88"/>
    <w:rsid w:val="007A41CB"/>
    <w:rsid w:val="007A420D"/>
    <w:rsid w:val="007A43A6"/>
    <w:rsid w:val="007A44B6"/>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5E98"/>
    <w:rsid w:val="007A6254"/>
    <w:rsid w:val="007A6363"/>
    <w:rsid w:val="007A64B9"/>
    <w:rsid w:val="007A65E2"/>
    <w:rsid w:val="007A6704"/>
    <w:rsid w:val="007A6B89"/>
    <w:rsid w:val="007A6E12"/>
    <w:rsid w:val="007A6F29"/>
    <w:rsid w:val="007A7115"/>
    <w:rsid w:val="007A729F"/>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8A2"/>
    <w:rsid w:val="007B4995"/>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F7"/>
    <w:rsid w:val="007B7A5F"/>
    <w:rsid w:val="007B7D2D"/>
    <w:rsid w:val="007B7E09"/>
    <w:rsid w:val="007C002C"/>
    <w:rsid w:val="007C022E"/>
    <w:rsid w:val="007C03F4"/>
    <w:rsid w:val="007C05DD"/>
    <w:rsid w:val="007C0609"/>
    <w:rsid w:val="007C07D0"/>
    <w:rsid w:val="007C0823"/>
    <w:rsid w:val="007C09D0"/>
    <w:rsid w:val="007C09FE"/>
    <w:rsid w:val="007C0CD8"/>
    <w:rsid w:val="007C0FEF"/>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A9"/>
    <w:rsid w:val="007D22D2"/>
    <w:rsid w:val="007D23FB"/>
    <w:rsid w:val="007D2550"/>
    <w:rsid w:val="007D2601"/>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4D1"/>
    <w:rsid w:val="007D5901"/>
    <w:rsid w:val="007D644F"/>
    <w:rsid w:val="007D64BA"/>
    <w:rsid w:val="007D65BB"/>
    <w:rsid w:val="007D65D8"/>
    <w:rsid w:val="007D665F"/>
    <w:rsid w:val="007D6686"/>
    <w:rsid w:val="007D679C"/>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0D30"/>
    <w:rsid w:val="007E0DBD"/>
    <w:rsid w:val="007E1171"/>
    <w:rsid w:val="007E12F9"/>
    <w:rsid w:val="007E132F"/>
    <w:rsid w:val="007E141B"/>
    <w:rsid w:val="007E17C1"/>
    <w:rsid w:val="007E1900"/>
    <w:rsid w:val="007E19B2"/>
    <w:rsid w:val="007E1A83"/>
    <w:rsid w:val="007E1A88"/>
    <w:rsid w:val="007E1BDC"/>
    <w:rsid w:val="007E2066"/>
    <w:rsid w:val="007E2133"/>
    <w:rsid w:val="007E2770"/>
    <w:rsid w:val="007E295A"/>
    <w:rsid w:val="007E2962"/>
    <w:rsid w:val="007E29A5"/>
    <w:rsid w:val="007E2C89"/>
    <w:rsid w:val="007E2C8B"/>
    <w:rsid w:val="007E2CD0"/>
    <w:rsid w:val="007E2DB9"/>
    <w:rsid w:val="007E2E26"/>
    <w:rsid w:val="007E3058"/>
    <w:rsid w:val="007E30A6"/>
    <w:rsid w:val="007E31FC"/>
    <w:rsid w:val="007E331B"/>
    <w:rsid w:val="007E38DD"/>
    <w:rsid w:val="007E39DF"/>
    <w:rsid w:val="007E3EFD"/>
    <w:rsid w:val="007E42E6"/>
    <w:rsid w:val="007E434A"/>
    <w:rsid w:val="007E4610"/>
    <w:rsid w:val="007E4715"/>
    <w:rsid w:val="007E4CD8"/>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793"/>
    <w:rsid w:val="007F1931"/>
    <w:rsid w:val="007F1AD0"/>
    <w:rsid w:val="007F1F8E"/>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5D"/>
    <w:rsid w:val="00800FA4"/>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DA"/>
    <w:rsid w:val="00804FF6"/>
    <w:rsid w:val="00805134"/>
    <w:rsid w:val="0080518E"/>
    <w:rsid w:val="008051C7"/>
    <w:rsid w:val="00805298"/>
    <w:rsid w:val="00805437"/>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1F3"/>
    <w:rsid w:val="00807786"/>
    <w:rsid w:val="008077E7"/>
    <w:rsid w:val="00807837"/>
    <w:rsid w:val="00807A98"/>
    <w:rsid w:val="00807BDD"/>
    <w:rsid w:val="00810013"/>
    <w:rsid w:val="008103DD"/>
    <w:rsid w:val="00810471"/>
    <w:rsid w:val="0081088D"/>
    <w:rsid w:val="00810946"/>
    <w:rsid w:val="00810AAD"/>
    <w:rsid w:val="00810AD6"/>
    <w:rsid w:val="00810B6C"/>
    <w:rsid w:val="00810E49"/>
    <w:rsid w:val="00811124"/>
    <w:rsid w:val="008111D3"/>
    <w:rsid w:val="00811200"/>
    <w:rsid w:val="00811553"/>
    <w:rsid w:val="008117B5"/>
    <w:rsid w:val="00811ADB"/>
    <w:rsid w:val="00811BE2"/>
    <w:rsid w:val="00811CC5"/>
    <w:rsid w:val="00811FCB"/>
    <w:rsid w:val="0081204E"/>
    <w:rsid w:val="00812CC8"/>
    <w:rsid w:val="00812D4D"/>
    <w:rsid w:val="00812DF0"/>
    <w:rsid w:val="0081339B"/>
    <w:rsid w:val="008135A7"/>
    <w:rsid w:val="00813896"/>
    <w:rsid w:val="008138C8"/>
    <w:rsid w:val="00813A7E"/>
    <w:rsid w:val="00813AE6"/>
    <w:rsid w:val="00813B40"/>
    <w:rsid w:val="00813BBB"/>
    <w:rsid w:val="00813C43"/>
    <w:rsid w:val="00813C9B"/>
    <w:rsid w:val="00813D1B"/>
    <w:rsid w:val="00813FAD"/>
    <w:rsid w:val="0081408A"/>
    <w:rsid w:val="00814115"/>
    <w:rsid w:val="00814176"/>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299"/>
    <w:rsid w:val="008208E9"/>
    <w:rsid w:val="00820922"/>
    <w:rsid w:val="00820966"/>
    <w:rsid w:val="00820A41"/>
    <w:rsid w:val="00820C75"/>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487"/>
    <w:rsid w:val="008324AA"/>
    <w:rsid w:val="00832522"/>
    <w:rsid w:val="00832A71"/>
    <w:rsid w:val="00832B92"/>
    <w:rsid w:val="00832CF8"/>
    <w:rsid w:val="00832ECE"/>
    <w:rsid w:val="00832F8C"/>
    <w:rsid w:val="008331B6"/>
    <w:rsid w:val="00833580"/>
    <w:rsid w:val="00833651"/>
    <w:rsid w:val="0083387D"/>
    <w:rsid w:val="00833B06"/>
    <w:rsid w:val="008347D8"/>
    <w:rsid w:val="00834B4D"/>
    <w:rsid w:val="00834C62"/>
    <w:rsid w:val="00834D3B"/>
    <w:rsid w:val="00834E06"/>
    <w:rsid w:val="008350EA"/>
    <w:rsid w:val="008350FD"/>
    <w:rsid w:val="00835197"/>
    <w:rsid w:val="008351A2"/>
    <w:rsid w:val="00835279"/>
    <w:rsid w:val="00835316"/>
    <w:rsid w:val="00835366"/>
    <w:rsid w:val="008354DC"/>
    <w:rsid w:val="008356C5"/>
    <w:rsid w:val="0083574A"/>
    <w:rsid w:val="0083577F"/>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214"/>
    <w:rsid w:val="00837316"/>
    <w:rsid w:val="008374C1"/>
    <w:rsid w:val="008376AC"/>
    <w:rsid w:val="00837897"/>
    <w:rsid w:val="00837AA8"/>
    <w:rsid w:val="00837C05"/>
    <w:rsid w:val="00837F72"/>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730"/>
    <w:rsid w:val="00843912"/>
    <w:rsid w:val="00843CD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C"/>
    <w:rsid w:val="008464E2"/>
    <w:rsid w:val="008467FD"/>
    <w:rsid w:val="00846B95"/>
    <w:rsid w:val="00846F83"/>
    <w:rsid w:val="00846FE7"/>
    <w:rsid w:val="008470E9"/>
    <w:rsid w:val="0084729A"/>
    <w:rsid w:val="008472A7"/>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C4"/>
    <w:rsid w:val="0085506C"/>
    <w:rsid w:val="00855219"/>
    <w:rsid w:val="00855296"/>
    <w:rsid w:val="008553D8"/>
    <w:rsid w:val="0085544D"/>
    <w:rsid w:val="00855456"/>
    <w:rsid w:val="008555BB"/>
    <w:rsid w:val="00855B42"/>
    <w:rsid w:val="00855C91"/>
    <w:rsid w:val="00855DEB"/>
    <w:rsid w:val="00856343"/>
    <w:rsid w:val="00856498"/>
    <w:rsid w:val="00856630"/>
    <w:rsid w:val="00856763"/>
    <w:rsid w:val="00856911"/>
    <w:rsid w:val="0085693F"/>
    <w:rsid w:val="00856B83"/>
    <w:rsid w:val="00856BE5"/>
    <w:rsid w:val="00856F19"/>
    <w:rsid w:val="00856F23"/>
    <w:rsid w:val="00857253"/>
    <w:rsid w:val="0085736F"/>
    <w:rsid w:val="008573B5"/>
    <w:rsid w:val="00857713"/>
    <w:rsid w:val="0085782D"/>
    <w:rsid w:val="0085787C"/>
    <w:rsid w:val="00857D0D"/>
    <w:rsid w:val="008600AF"/>
    <w:rsid w:val="008601E6"/>
    <w:rsid w:val="008602E1"/>
    <w:rsid w:val="0086032E"/>
    <w:rsid w:val="00860350"/>
    <w:rsid w:val="008604DA"/>
    <w:rsid w:val="008604E2"/>
    <w:rsid w:val="008605DF"/>
    <w:rsid w:val="0086072D"/>
    <w:rsid w:val="00860990"/>
    <w:rsid w:val="00860B42"/>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844"/>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E11"/>
    <w:rsid w:val="00866F76"/>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2A7"/>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1297"/>
    <w:rsid w:val="008816CD"/>
    <w:rsid w:val="008816D8"/>
    <w:rsid w:val="0088176E"/>
    <w:rsid w:val="008817AA"/>
    <w:rsid w:val="008817D1"/>
    <w:rsid w:val="008817D8"/>
    <w:rsid w:val="00881ADB"/>
    <w:rsid w:val="00881BA3"/>
    <w:rsid w:val="00881E76"/>
    <w:rsid w:val="00882086"/>
    <w:rsid w:val="008820A2"/>
    <w:rsid w:val="00882189"/>
    <w:rsid w:val="00882241"/>
    <w:rsid w:val="008823CB"/>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5071"/>
    <w:rsid w:val="0088532A"/>
    <w:rsid w:val="0088546E"/>
    <w:rsid w:val="008857BD"/>
    <w:rsid w:val="00885955"/>
    <w:rsid w:val="00885D2D"/>
    <w:rsid w:val="00885E7D"/>
    <w:rsid w:val="00886733"/>
    <w:rsid w:val="00886BF2"/>
    <w:rsid w:val="00886C4F"/>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FED"/>
    <w:rsid w:val="008910A9"/>
    <w:rsid w:val="0089129D"/>
    <w:rsid w:val="008915CD"/>
    <w:rsid w:val="00891751"/>
    <w:rsid w:val="0089178B"/>
    <w:rsid w:val="00891815"/>
    <w:rsid w:val="008918A7"/>
    <w:rsid w:val="0089195B"/>
    <w:rsid w:val="00891A64"/>
    <w:rsid w:val="00891B63"/>
    <w:rsid w:val="00891EA4"/>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E5E"/>
    <w:rsid w:val="00892F48"/>
    <w:rsid w:val="00892FE8"/>
    <w:rsid w:val="00893362"/>
    <w:rsid w:val="0089348B"/>
    <w:rsid w:val="008934BF"/>
    <w:rsid w:val="0089358A"/>
    <w:rsid w:val="0089368E"/>
    <w:rsid w:val="0089386B"/>
    <w:rsid w:val="00893A9A"/>
    <w:rsid w:val="00893EDC"/>
    <w:rsid w:val="00893F15"/>
    <w:rsid w:val="00893FB1"/>
    <w:rsid w:val="008941DB"/>
    <w:rsid w:val="008941E3"/>
    <w:rsid w:val="00894205"/>
    <w:rsid w:val="00894753"/>
    <w:rsid w:val="0089476B"/>
    <w:rsid w:val="00894854"/>
    <w:rsid w:val="00894939"/>
    <w:rsid w:val="00894A88"/>
    <w:rsid w:val="00894B84"/>
    <w:rsid w:val="00894BB6"/>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5"/>
    <w:rsid w:val="00897391"/>
    <w:rsid w:val="008973F7"/>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D89"/>
    <w:rsid w:val="008A0DB6"/>
    <w:rsid w:val="008A0DCC"/>
    <w:rsid w:val="008A0F41"/>
    <w:rsid w:val="008A114F"/>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866"/>
    <w:rsid w:val="008A388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B41"/>
    <w:rsid w:val="008A4C69"/>
    <w:rsid w:val="008A50CF"/>
    <w:rsid w:val="008A5117"/>
    <w:rsid w:val="008A51A8"/>
    <w:rsid w:val="008A52CE"/>
    <w:rsid w:val="008A5488"/>
    <w:rsid w:val="008A54C7"/>
    <w:rsid w:val="008A560E"/>
    <w:rsid w:val="008A5B40"/>
    <w:rsid w:val="008A5C05"/>
    <w:rsid w:val="008A5DB9"/>
    <w:rsid w:val="008A5E6A"/>
    <w:rsid w:val="008A5EDA"/>
    <w:rsid w:val="008A61DC"/>
    <w:rsid w:val="008A628E"/>
    <w:rsid w:val="008A628F"/>
    <w:rsid w:val="008A633E"/>
    <w:rsid w:val="008A6365"/>
    <w:rsid w:val="008A63F8"/>
    <w:rsid w:val="008A656B"/>
    <w:rsid w:val="008A65A0"/>
    <w:rsid w:val="008A65F1"/>
    <w:rsid w:val="008A6650"/>
    <w:rsid w:val="008A68EF"/>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ED"/>
    <w:rsid w:val="008B1092"/>
    <w:rsid w:val="008B115A"/>
    <w:rsid w:val="008B120C"/>
    <w:rsid w:val="008B1586"/>
    <w:rsid w:val="008B17CC"/>
    <w:rsid w:val="008B1B4C"/>
    <w:rsid w:val="008B1B98"/>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3448"/>
    <w:rsid w:val="008B3473"/>
    <w:rsid w:val="008B37FE"/>
    <w:rsid w:val="008B39CE"/>
    <w:rsid w:val="008B3AE1"/>
    <w:rsid w:val="008B3C52"/>
    <w:rsid w:val="008B3C72"/>
    <w:rsid w:val="008B3C8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B3"/>
    <w:rsid w:val="008B57EE"/>
    <w:rsid w:val="008B580D"/>
    <w:rsid w:val="008B592A"/>
    <w:rsid w:val="008B5B7A"/>
    <w:rsid w:val="008B5B85"/>
    <w:rsid w:val="008B5C0A"/>
    <w:rsid w:val="008B5C31"/>
    <w:rsid w:val="008B5E78"/>
    <w:rsid w:val="008B5EEF"/>
    <w:rsid w:val="008B5F39"/>
    <w:rsid w:val="008B628C"/>
    <w:rsid w:val="008B64B8"/>
    <w:rsid w:val="008B6570"/>
    <w:rsid w:val="008B66FD"/>
    <w:rsid w:val="008B67BA"/>
    <w:rsid w:val="008B67C3"/>
    <w:rsid w:val="008B6832"/>
    <w:rsid w:val="008B6890"/>
    <w:rsid w:val="008B690A"/>
    <w:rsid w:val="008B6AE9"/>
    <w:rsid w:val="008B6CCB"/>
    <w:rsid w:val="008B6CD5"/>
    <w:rsid w:val="008B6CF9"/>
    <w:rsid w:val="008B6FE2"/>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025"/>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62B"/>
    <w:rsid w:val="008D37F3"/>
    <w:rsid w:val="008D38ED"/>
    <w:rsid w:val="008D39D8"/>
    <w:rsid w:val="008D3C9C"/>
    <w:rsid w:val="008D3D56"/>
    <w:rsid w:val="008D3D6F"/>
    <w:rsid w:val="008D3D92"/>
    <w:rsid w:val="008D3E18"/>
    <w:rsid w:val="008D3FED"/>
    <w:rsid w:val="008D427F"/>
    <w:rsid w:val="008D4417"/>
    <w:rsid w:val="008D45AF"/>
    <w:rsid w:val="008D45DA"/>
    <w:rsid w:val="008D4649"/>
    <w:rsid w:val="008D4664"/>
    <w:rsid w:val="008D471A"/>
    <w:rsid w:val="008D4950"/>
    <w:rsid w:val="008D4C34"/>
    <w:rsid w:val="008D4C67"/>
    <w:rsid w:val="008D4C71"/>
    <w:rsid w:val="008D4F34"/>
    <w:rsid w:val="008D4F7F"/>
    <w:rsid w:val="008D51F5"/>
    <w:rsid w:val="008D5295"/>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F90"/>
    <w:rsid w:val="008E003F"/>
    <w:rsid w:val="008E0042"/>
    <w:rsid w:val="008E065E"/>
    <w:rsid w:val="008E06AD"/>
    <w:rsid w:val="008E07E3"/>
    <w:rsid w:val="008E07F1"/>
    <w:rsid w:val="008E0927"/>
    <w:rsid w:val="008E0969"/>
    <w:rsid w:val="008E0A8B"/>
    <w:rsid w:val="008E0C61"/>
    <w:rsid w:val="008E0CF0"/>
    <w:rsid w:val="008E0DAB"/>
    <w:rsid w:val="008E0DAC"/>
    <w:rsid w:val="008E0F6B"/>
    <w:rsid w:val="008E0FC4"/>
    <w:rsid w:val="008E119E"/>
    <w:rsid w:val="008E11AE"/>
    <w:rsid w:val="008E13E6"/>
    <w:rsid w:val="008E143E"/>
    <w:rsid w:val="008E153B"/>
    <w:rsid w:val="008E1909"/>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8C0"/>
    <w:rsid w:val="008E4CF0"/>
    <w:rsid w:val="008E4D0F"/>
    <w:rsid w:val="008E4E26"/>
    <w:rsid w:val="008E4EAC"/>
    <w:rsid w:val="008E4F44"/>
    <w:rsid w:val="008E51AE"/>
    <w:rsid w:val="008E5432"/>
    <w:rsid w:val="008E5752"/>
    <w:rsid w:val="008E596A"/>
    <w:rsid w:val="008E5D4B"/>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2217"/>
    <w:rsid w:val="008F22A6"/>
    <w:rsid w:val="008F239B"/>
    <w:rsid w:val="008F23AA"/>
    <w:rsid w:val="008F2565"/>
    <w:rsid w:val="008F2592"/>
    <w:rsid w:val="008F27A3"/>
    <w:rsid w:val="008F2CF4"/>
    <w:rsid w:val="008F2D52"/>
    <w:rsid w:val="008F3087"/>
    <w:rsid w:val="008F30D1"/>
    <w:rsid w:val="008F31E5"/>
    <w:rsid w:val="008F33DC"/>
    <w:rsid w:val="008F340E"/>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BFE"/>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A"/>
    <w:rsid w:val="00900E4B"/>
    <w:rsid w:val="00900F81"/>
    <w:rsid w:val="0090101A"/>
    <w:rsid w:val="009011BF"/>
    <w:rsid w:val="0090143D"/>
    <w:rsid w:val="0090185E"/>
    <w:rsid w:val="009019C8"/>
    <w:rsid w:val="00901A67"/>
    <w:rsid w:val="00901B9B"/>
    <w:rsid w:val="00901C01"/>
    <w:rsid w:val="0090223E"/>
    <w:rsid w:val="00902350"/>
    <w:rsid w:val="0090248C"/>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1BE"/>
    <w:rsid w:val="009102EE"/>
    <w:rsid w:val="0091039F"/>
    <w:rsid w:val="00910555"/>
    <w:rsid w:val="00910705"/>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277"/>
    <w:rsid w:val="009143A6"/>
    <w:rsid w:val="009143E0"/>
    <w:rsid w:val="00914838"/>
    <w:rsid w:val="00914A7D"/>
    <w:rsid w:val="00914A87"/>
    <w:rsid w:val="00914AD8"/>
    <w:rsid w:val="00914BAE"/>
    <w:rsid w:val="00914C65"/>
    <w:rsid w:val="009153CC"/>
    <w:rsid w:val="00915683"/>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2E"/>
    <w:rsid w:val="00920BEF"/>
    <w:rsid w:val="00920BF2"/>
    <w:rsid w:val="00920E26"/>
    <w:rsid w:val="00921087"/>
    <w:rsid w:val="00921156"/>
    <w:rsid w:val="00921222"/>
    <w:rsid w:val="009212FA"/>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A25"/>
    <w:rsid w:val="00926A5F"/>
    <w:rsid w:val="00926CD5"/>
    <w:rsid w:val="009270B9"/>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897"/>
    <w:rsid w:val="00931B47"/>
    <w:rsid w:val="00931BD9"/>
    <w:rsid w:val="00931C30"/>
    <w:rsid w:val="00931CEA"/>
    <w:rsid w:val="00931F45"/>
    <w:rsid w:val="00932A14"/>
    <w:rsid w:val="009330BA"/>
    <w:rsid w:val="0093319F"/>
    <w:rsid w:val="009331BA"/>
    <w:rsid w:val="00933281"/>
    <w:rsid w:val="00933304"/>
    <w:rsid w:val="009333F1"/>
    <w:rsid w:val="0093352F"/>
    <w:rsid w:val="0093364B"/>
    <w:rsid w:val="00933790"/>
    <w:rsid w:val="0093399C"/>
    <w:rsid w:val="00933B6B"/>
    <w:rsid w:val="00933C23"/>
    <w:rsid w:val="00933CD3"/>
    <w:rsid w:val="00933D1D"/>
    <w:rsid w:val="00933EA5"/>
    <w:rsid w:val="00933F08"/>
    <w:rsid w:val="00934078"/>
    <w:rsid w:val="0093411F"/>
    <w:rsid w:val="00934411"/>
    <w:rsid w:val="00934562"/>
    <w:rsid w:val="009347AF"/>
    <w:rsid w:val="00934A5A"/>
    <w:rsid w:val="00934B34"/>
    <w:rsid w:val="00934B6E"/>
    <w:rsid w:val="00934CC3"/>
    <w:rsid w:val="00934DC7"/>
    <w:rsid w:val="00934EFA"/>
    <w:rsid w:val="00935063"/>
    <w:rsid w:val="0093538B"/>
    <w:rsid w:val="00935496"/>
    <w:rsid w:val="00935647"/>
    <w:rsid w:val="00935BF3"/>
    <w:rsid w:val="00935CBB"/>
    <w:rsid w:val="00935EBB"/>
    <w:rsid w:val="009360A8"/>
    <w:rsid w:val="00936113"/>
    <w:rsid w:val="00936561"/>
    <w:rsid w:val="009367F9"/>
    <w:rsid w:val="0093680E"/>
    <w:rsid w:val="009368F3"/>
    <w:rsid w:val="00936930"/>
    <w:rsid w:val="00936B29"/>
    <w:rsid w:val="00936BD3"/>
    <w:rsid w:val="00936F25"/>
    <w:rsid w:val="009370BC"/>
    <w:rsid w:val="009370F6"/>
    <w:rsid w:val="00937122"/>
    <w:rsid w:val="009371DB"/>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CB3"/>
    <w:rsid w:val="00940FD2"/>
    <w:rsid w:val="00941141"/>
    <w:rsid w:val="00941379"/>
    <w:rsid w:val="00941636"/>
    <w:rsid w:val="00941827"/>
    <w:rsid w:val="0094184C"/>
    <w:rsid w:val="009418FC"/>
    <w:rsid w:val="00941A86"/>
    <w:rsid w:val="00941D45"/>
    <w:rsid w:val="00941E22"/>
    <w:rsid w:val="00941E7D"/>
    <w:rsid w:val="00941EFB"/>
    <w:rsid w:val="009420D5"/>
    <w:rsid w:val="00942160"/>
    <w:rsid w:val="00942201"/>
    <w:rsid w:val="0094223B"/>
    <w:rsid w:val="009424D0"/>
    <w:rsid w:val="00942656"/>
    <w:rsid w:val="009426C2"/>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CEC"/>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952"/>
    <w:rsid w:val="00956B39"/>
    <w:rsid w:val="00956D03"/>
    <w:rsid w:val="00956E07"/>
    <w:rsid w:val="00957191"/>
    <w:rsid w:val="009572D4"/>
    <w:rsid w:val="00957385"/>
    <w:rsid w:val="009574A3"/>
    <w:rsid w:val="00957807"/>
    <w:rsid w:val="00957CEC"/>
    <w:rsid w:val="00957FA8"/>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C0D"/>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DB"/>
    <w:rsid w:val="009664F8"/>
    <w:rsid w:val="009668EF"/>
    <w:rsid w:val="009669E4"/>
    <w:rsid w:val="00966A8F"/>
    <w:rsid w:val="00966C03"/>
    <w:rsid w:val="00966C0C"/>
    <w:rsid w:val="0096712E"/>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878"/>
    <w:rsid w:val="009739C1"/>
    <w:rsid w:val="00973CA9"/>
    <w:rsid w:val="00973CAF"/>
    <w:rsid w:val="00973E4C"/>
    <w:rsid w:val="00973E73"/>
    <w:rsid w:val="00973F00"/>
    <w:rsid w:val="00974009"/>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3F1"/>
    <w:rsid w:val="00976486"/>
    <w:rsid w:val="009764CF"/>
    <w:rsid w:val="00976949"/>
    <w:rsid w:val="009769AC"/>
    <w:rsid w:val="00976B27"/>
    <w:rsid w:val="009771BA"/>
    <w:rsid w:val="00977325"/>
    <w:rsid w:val="0097737A"/>
    <w:rsid w:val="009773D2"/>
    <w:rsid w:val="009775E4"/>
    <w:rsid w:val="009775F6"/>
    <w:rsid w:val="00977714"/>
    <w:rsid w:val="0097777B"/>
    <w:rsid w:val="009777BE"/>
    <w:rsid w:val="00977A14"/>
    <w:rsid w:val="00977AE6"/>
    <w:rsid w:val="00977F81"/>
    <w:rsid w:val="0098010C"/>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C9"/>
    <w:rsid w:val="00990AFC"/>
    <w:rsid w:val="00990CDE"/>
    <w:rsid w:val="00990D34"/>
    <w:rsid w:val="00990E01"/>
    <w:rsid w:val="00990E1F"/>
    <w:rsid w:val="00991171"/>
    <w:rsid w:val="009914EC"/>
    <w:rsid w:val="009915BD"/>
    <w:rsid w:val="0099162B"/>
    <w:rsid w:val="00991761"/>
    <w:rsid w:val="00991763"/>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53F"/>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2BB"/>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C7"/>
    <w:rsid w:val="009B12D8"/>
    <w:rsid w:val="009B13E8"/>
    <w:rsid w:val="009B14E5"/>
    <w:rsid w:val="009B155E"/>
    <w:rsid w:val="009B1616"/>
    <w:rsid w:val="009B174B"/>
    <w:rsid w:val="009B1760"/>
    <w:rsid w:val="009B18DB"/>
    <w:rsid w:val="009B1ACB"/>
    <w:rsid w:val="009B1C26"/>
    <w:rsid w:val="009B1C6B"/>
    <w:rsid w:val="009B1E37"/>
    <w:rsid w:val="009B1F30"/>
    <w:rsid w:val="009B1FA6"/>
    <w:rsid w:val="009B1FFC"/>
    <w:rsid w:val="009B22CC"/>
    <w:rsid w:val="009B24F2"/>
    <w:rsid w:val="009B2724"/>
    <w:rsid w:val="009B27A6"/>
    <w:rsid w:val="009B3041"/>
    <w:rsid w:val="009B3050"/>
    <w:rsid w:val="009B3072"/>
    <w:rsid w:val="009B30E3"/>
    <w:rsid w:val="009B313D"/>
    <w:rsid w:val="009B31C0"/>
    <w:rsid w:val="009B33D3"/>
    <w:rsid w:val="009B34B6"/>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B30"/>
    <w:rsid w:val="009B5DC2"/>
    <w:rsid w:val="009B6002"/>
    <w:rsid w:val="009B6442"/>
    <w:rsid w:val="009B6B04"/>
    <w:rsid w:val="009B6E34"/>
    <w:rsid w:val="009B6FDB"/>
    <w:rsid w:val="009B7192"/>
    <w:rsid w:val="009B7275"/>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BED"/>
    <w:rsid w:val="009C5DF3"/>
    <w:rsid w:val="009C6071"/>
    <w:rsid w:val="009C63CB"/>
    <w:rsid w:val="009C6419"/>
    <w:rsid w:val="009C643E"/>
    <w:rsid w:val="009C6AF8"/>
    <w:rsid w:val="009C6B5B"/>
    <w:rsid w:val="009C6C76"/>
    <w:rsid w:val="009C6F72"/>
    <w:rsid w:val="009C70A0"/>
    <w:rsid w:val="009C7268"/>
    <w:rsid w:val="009C7510"/>
    <w:rsid w:val="009C75E1"/>
    <w:rsid w:val="009C7920"/>
    <w:rsid w:val="009C7927"/>
    <w:rsid w:val="009C7C09"/>
    <w:rsid w:val="009C7C1B"/>
    <w:rsid w:val="009C7C70"/>
    <w:rsid w:val="009C7CF1"/>
    <w:rsid w:val="009C7E59"/>
    <w:rsid w:val="009D0351"/>
    <w:rsid w:val="009D08E3"/>
    <w:rsid w:val="009D0C2D"/>
    <w:rsid w:val="009D0DDD"/>
    <w:rsid w:val="009D0EF8"/>
    <w:rsid w:val="009D100A"/>
    <w:rsid w:val="009D1400"/>
    <w:rsid w:val="009D149B"/>
    <w:rsid w:val="009D14C7"/>
    <w:rsid w:val="009D1588"/>
    <w:rsid w:val="009D16C7"/>
    <w:rsid w:val="009D1851"/>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D9"/>
    <w:rsid w:val="009E47F6"/>
    <w:rsid w:val="009E4854"/>
    <w:rsid w:val="009E4962"/>
    <w:rsid w:val="009E4B67"/>
    <w:rsid w:val="009E4D29"/>
    <w:rsid w:val="009E4D84"/>
    <w:rsid w:val="009E4FD1"/>
    <w:rsid w:val="009E5030"/>
    <w:rsid w:val="009E50E4"/>
    <w:rsid w:val="009E50E5"/>
    <w:rsid w:val="009E520C"/>
    <w:rsid w:val="009E53FE"/>
    <w:rsid w:val="009E560E"/>
    <w:rsid w:val="009E56C0"/>
    <w:rsid w:val="009E5781"/>
    <w:rsid w:val="009E5BBE"/>
    <w:rsid w:val="009E5BFB"/>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0E04"/>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F7C"/>
    <w:rsid w:val="00A00029"/>
    <w:rsid w:val="00A0004E"/>
    <w:rsid w:val="00A0012B"/>
    <w:rsid w:val="00A0045C"/>
    <w:rsid w:val="00A0055C"/>
    <w:rsid w:val="00A00585"/>
    <w:rsid w:val="00A005BA"/>
    <w:rsid w:val="00A00669"/>
    <w:rsid w:val="00A00916"/>
    <w:rsid w:val="00A00A96"/>
    <w:rsid w:val="00A00D82"/>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F3F"/>
    <w:rsid w:val="00A064EF"/>
    <w:rsid w:val="00A06588"/>
    <w:rsid w:val="00A065A7"/>
    <w:rsid w:val="00A065DF"/>
    <w:rsid w:val="00A069EC"/>
    <w:rsid w:val="00A069FB"/>
    <w:rsid w:val="00A06A83"/>
    <w:rsid w:val="00A07011"/>
    <w:rsid w:val="00A07626"/>
    <w:rsid w:val="00A07786"/>
    <w:rsid w:val="00A07819"/>
    <w:rsid w:val="00A07FBD"/>
    <w:rsid w:val="00A10054"/>
    <w:rsid w:val="00A109A4"/>
    <w:rsid w:val="00A10B4D"/>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3F03"/>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CA1"/>
    <w:rsid w:val="00A15E9C"/>
    <w:rsid w:val="00A160AD"/>
    <w:rsid w:val="00A163A5"/>
    <w:rsid w:val="00A164F1"/>
    <w:rsid w:val="00A16B65"/>
    <w:rsid w:val="00A16EAE"/>
    <w:rsid w:val="00A16FF2"/>
    <w:rsid w:val="00A17021"/>
    <w:rsid w:val="00A17177"/>
    <w:rsid w:val="00A175F7"/>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CA5"/>
    <w:rsid w:val="00A30FED"/>
    <w:rsid w:val="00A310A8"/>
    <w:rsid w:val="00A310EC"/>
    <w:rsid w:val="00A31178"/>
    <w:rsid w:val="00A3121F"/>
    <w:rsid w:val="00A3131E"/>
    <w:rsid w:val="00A313F3"/>
    <w:rsid w:val="00A314BB"/>
    <w:rsid w:val="00A315FE"/>
    <w:rsid w:val="00A3163B"/>
    <w:rsid w:val="00A319A9"/>
    <w:rsid w:val="00A31B28"/>
    <w:rsid w:val="00A31C34"/>
    <w:rsid w:val="00A31D53"/>
    <w:rsid w:val="00A32053"/>
    <w:rsid w:val="00A3226B"/>
    <w:rsid w:val="00A323E0"/>
    <w:rsid w:val="00A324A6"/>
    <w:rsid w:val="00A324B5"/>
    <w:rsid w:val="00A32542"/>
    <w:rsid w:val="00A32A2A"/>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9F8"/>
    <w:rsid w:val="00A37B00"/>
    <w:rsid w:val="00A37BDD"/>
    <w:rsid w:val="00A37CCD"/>
    <w:rsid w:val="00A37CE5"/>
    <w:rsid w:val="00A37D9C"/>
    <w:rsid w:val="00A37E89"/>
    <w:rsid w:val="00A400E5"/>
    <w:rsid w:val="00A401BD"/>
    <w:rsid w:val="00A40349"/>
    <w:rsid w:val="00A40A74"/>
    <w:rsid w:val="00A40AEA"/>
    <w:rsid w:val="00A40BB9"/>
    <w:rsid w:val="00A40CE9"/>
    <w:rsid w:val="00A40DF5"/>
    <w:rsid w:val="00A4106D"/>
    <w:rsid w:val="00A41097"/>
    <w:rsid w:val="00A410D0"/>
    <w:rsid w:val="00A4130D"/>
    <w:rsid w:val="00A413A0"/>
    <w:rsid w:val="00A414A1"/>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B6D"/>
    <w:rsid w:val="00A44D56"/>
    <w:rsid w:val="00A44EA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93A"/>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109"/>
    <w:rsid w:val="00A55110"/>
    <w:rsid w:val="00A551E1"/>
    <w:rsid w:val="00A551E4"/>
    <w:rsid w:val="00A552D9"/>
    <w:rsid w:val="00A555D0"/>
    <w:rsid w:val="00A55875"/>
    <w:rsid w:val="00A5593C"/>
    <w:rsid w:val="00A55DD9"/>
    <w:rsid w:val="00A55F1D"/>
    <w:rsid w:val="00A5607A"/>
    <w:rsid w:val="00A5608B"/>
    <w:rsid w:val="00A56147"/>
    <w:rsid w:val="00A56513"/>
    <w:rsid w:val="00A565DF"/>
    <w:rsid w:val="00A566EA"/>
    <w:rsid w:val="00A5690A"/>
    <w:rsid w:val="00A56AE8"/>
    <w:rsid w:val="00A56CEA"/>
    <w:rsid w:val="00A570E2"/>
    <w:rsid w:val="00A571CB"/>
    <w:rsid w:val="00A57462"/>
    <w:rsid w:val="00A57478"/>
    <w:rsid w:val="00A575ED"/>
    <w:rsid w:val="00A5781F"/>
    <w:rsid w:val="00A5785E"/>
    <w:rsid w:val="00A57AB6"/>
    <w:rsid w:val="00A57ACC"/>
    <w:rsid w:val="00A57B7D"/>
    <w:rsid w:val="00A57CFA"/>
    <w:rsid w:val="00A57D76"/>
    <w:rsid w:val="00A57E57"/>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20B2"/>
    <w:rsid w:val="00A62141"/>
    <w:rsid w:val="00A6236C"/>
    <w:rsid w:val="00A62390"/>
    <w:rsid w:val="00A623A9"/>
    <w:rsid w:val="00A6263E"/>
    <w:rsid w:val="00A62667"/>
    <w:rsid w:val="00A62740"/>
    <w:rsid w:val="00A62A77"/>
    <w:rsid w:val="00A62B05"/>
    <w:rsid w:val="00A62C98"/>
    <w:rsid w:val="00A62CAE"/>
    <w:rsid w:val="00A62F1B"/>
    <w:rsid w:val="00A63217"/>
    <w:rsid w:val="00A63235"/>
    <w:rsid w:val="00A63483"/>
    <w:rsid w:val="00A637A6"/>
    <w:rsid w:val="00A637D3"/>
    <w:rsid w:val="00A6384C"/>
    <w:rsid w:val="00A6385B"/>
    <w:rsid w:val="00A638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C9D"/>
    <w:rsid w:val="00A66DC3"/>
    <w:rsid w:val="00A66F1B"/>
    <w:rsid w:val="00A66FA8"/>
    <w:rsid w:val="00A66FD4"/>
    <w:rsid w:val="00A670BD"/>
    <w:rsid w:val="00A671B3"/>
    <w:rsid w:val="00A67229"/>
    <w:rsid w:val="00A674C0"/>
    <w:rsid w:val="00A676D6"/>
    <w:rsid w:val="00A676F3"/>
    <w:rsid w:val="00A67809"/>
    <w:rsid w:val="00A6792F"/>
    <w:rsid w:val="00A679CB"/>
    <w:rsid w:val="00A67AED"/>
    <w:rsid w:val="00A67C0D"/>
    <w:rsid w:val="00A67D92"/>
    <w:rsid w:val="00A67E6C"/>
    <w:rsid w:val="00A70126"/>
    <w:rsid w:val="00A701E7"/>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563"/>
    <w:rsid w:val="00A7363B"/>
    <w:rsid w:val="00A7374A"/>
    <w:rsid w:val="00A739D0"/>
    <w:rsid w:val="00A73A20"/>
    <w:rsid w:val="00A73BAC"/>
    <w:rsid w:val="00A741AF"/>
    <w:rsid w:val="00A74252"/>
    <w:rsid w:val="00A7465E"/>
    <w:rsid w:val="00A74745"/>
    <w:rsid w:val="00A74762"/>
    <w:rsid w:val="00A7484E"/>
    <w:rsid w:val="00A74D58"/>
    <w:rsid w:val="00A74FBC"/>
    <w:rsid w:val="00A750B5"/>
    <w:rsid w:val="00A7516B"/>
    <w:rsid w:val="00A752E9"/>
    <w:rsid w:val="00A752F2"/>
    <w:rsid w:val="00A754E7"/>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0A"/>
    <w:rsid w:val="00A80AB0"/>
    <w:rsid w:val="00A80C8E"/>
    <w:rsid w:val="00A811EA"/>
    <w:rsid w:val="00A811F4"/>
    <w:rsid w:val="00A81557"/>
    <w:rsid w:val="00A8155F"/>
    <w:rsid w:val="00A81962"/>
    <w:rsid w:val="00A8197D"/>
    <w:rsid w:val="00A821BE"/>
    <w:rsid w:val="00A821C0"/>
    <w:rsid w:val="00A823C0"/>
    <w:rsid w:val="00A82492"/>
    <w:rsid w:val="00A8291F"/>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54B4"/>
    <w:rsid w:val="00A854E3"/>
    <w:rsid w:val="00A854F2"/>
    <w:rsid w:val="00A85769"/>
    <w:rsid w:val="00A85791"/>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458"/>
    <w:rsid w:val="00A91893"/>
    <w:rsid w:val="00A918AE"/>
    <w:rsid w:val="00A91AE9"/>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46D"/>
    <w:rsid w:val="00A95901"/>
    <w:rsid w:val="00A95B4F"/>
    <w:rsid w:val="00A95B85"/>
    <w:rsid w:val="00A95BED"/>
    <w:rsid w:val="00A95CFF"/>
    <w:rsid w:val="00A9632B"/>
    <w:rsid w:val="00A9658F"/>
    <w:rsid w:val="00A9688F"/>
    <w:rsid w:val="00A96FC0"/>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5D8"/>
    <w:rsid w:val="00AA087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EF1"/>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506"/>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11CA"/>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93"/>
    <w:rsid w:val="00AB538F"/>
    <w:rsid w:val="00AB5557"/>
    <w:rsid w:val="00AB55B3"/>
    <w:rsid w:val="00AB56CC"/>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617"/>
    <w:rsid w:val="00AB794C"/>
    <w:rsid w:val="00AB7C75"/>
    <w:rsid w:val="00AB7CA2"/>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4A6"/>
    <w:rsid w:val="00AC56E8"/>
    <w:rsid w:val="00AC5A10"/>
    <w:rsid w:val="00AC5EB4"/>
    <w:rsid w:val="00AC5FB5"/>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743"/>
    <w:rsid w:val="00AD58EA"/>
    <w:rsid w:val="00AD58F2"/>
    <w:rsid w:val="00AD5AAC"/>
    <w:rsid w:val="00AD5D20"/>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B54"/>
    <w:rsid w:val="00AE0F55"/>
    <w:rsid w:val="00AE0FE2"/>
    <w:rsid w:val="00AE1157"/>
    <w:rsid w:val="00AE1A31"/>
    <w:rsid w:val="00AE1AAD"/>
    <w:rsid w:val="00AE1AAF"/>
    <w:rsid w:val="00AE1BBF"/>
    <w:rsid w:val="00AE2174"/>
    <w:rsid w:val="00AE257E"/>
    <w:rsid w:val="00AE2582"/>
    <w:rsid w:val="00AE2610"/>
    <w:rsid w:val="00AE26A1"/>
    <w:rsid w:val="00AE27AC"/>
    <w:rsid w:val="00AE2861"/>
    <w:rsid w:val="00AE297F"/>
    <w:rsid w:val="00AE2BC5"/>
    <w:rsid w:val="00AE2CE2"/>
    <w:rsid w:val="00AE2DE4"/>
    <w:rsid w:val="00AE309A"/>
    <w:rsid w:val="00AE30AC"/>
    <w:rsid w:val="00AE3557"/>
    <w:rsid w:val="00AE3629"/>
    <w:rsid w:val="00AE3833"/>
    <w:rsid w:val="00AE393E"/>
    <w:rsid w:val="00AE3A32"/>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4B7"/>
    <w:rsid w:val="00AF05D2"/>
    <w:rsid w:val="00AF0965"/>
    <w:rsid w:val="00AF0A73"/>
    <w:rsid w:val="00AF0A87"/>
    <w:rsid w:val="00AF0C8D"/>
    <w:rsid w:val="00AF0D69"/>
    <w:rsid w:val="00AF0F31"/>
    <w:rsid w:val="00AF0FD8"/>
    <w:rsid w:val="00AF11F4"/>
    <w:rsid w:val="00AF1380"/>
    <w:rsid w:val="00AF1879"/>
    <w:rsid w:val="00AF1A27"/>
    <w:rsid w:val="00AF1AB0"/>
    <w:rsid w:val="00AF1B3D"/>
    <w:rsid w:val="00AF1C5D"/>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71D7"/>
    <w:rsid w:val="00AF7449"/>
    <w:rsid w:val="00AF752F"/>
    <w:rsid w:val="00AF77F1"/>
    <w:rsid w:val="00AF79F8"/>
    <w:rsid w:val="00AF7E4E"/>
    <w:rsid w:val="00AF7E71"/>
    <w:rsid w:val="00B00015"/>
    <w:rsid w:val="00B00095"/>
    <w:rsid w:val="00B001CC"/>
    <w:rsid w:val="00B0022E"/>
    <w:rsid w:val="00B00270"/>
    <w:rsid w:val="00B00336"/>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AE"/>
    <w:rsid w:val="00B0544A"/>
    <w:rsid w:val="00B0553D"/>
    <w:rsid w:val="00B05626"/>
    <w:rsid w:val="00B05802"/>
    <w:rsid w:val="00B0581E"/>
    <w:rsid w:val="00B05BE5"/>
    <w:rsid w:val="00B05C48"/>
    <w:rsid w:val="00B05FE0"/>
    <w:rsid w:val="00B0625D"/>
    <w:rsid w:val="00B062E9"/>
    <w:rsid w:val="00B06511"/>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F86"/>
    <w:rsid w:val="00B1008F"/>
    <w:rsid w:val="00B100DF"/>
    <w:rsid w:val="00B1023B"/>
    <w:rsid w:val="00B104FD"/>
    <w:rsid w:val="00B1069C"/>
    <w:rsid w:val="00B106E2"/>
    <w:rsid w:val="00B107E8"/>
    <w:rsid w:val="00B10AE6"/>
    <w:rsid w:val="00B10D7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3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608"/>
    <w:rsid w:val="00B157F9"/>
    <w:rsid w:val="00B15A28"/>
    <w:rsid w:val="00B15D3D"/>
    <w:rsid w:val="00B16438"/>
    <w:rsid w:val="00B1659E"/>
    <w:rsid w:val="00B16757"/>
    <w:rsid w:val="00B1687C"/>
    <w:rsid w:val="00B1696D"/>
    <w:rsid w:val="00B16D36"/>
    <w:rsid w:val="00B16DDB"/>
    <w:rsid w:val="00B16EA7"/>
    <w:rsid w:val="00B17186"/>
    <w:rsid w:val="00B1727C"/>
    <w:rsid w:val="00B1746E"/>
    <w:rsid w:val="00B1747A"/>
    <w:rsid w:val="00B17503"/>
    <w:rsid w:val="00B175D8"/>
    <w:rsid w:val="00B17729"/>
    <w:rsid w:val="00B17A0E"/>
    <w:rsid w:val="00B17D04"/>
    <w:rsid w:val="00B17D30"/>
    <w:rsid w:val="00B17EB9"/>
    <w:rsid w:val="00B17ECA"/>
    <w:rsid w:val="00B20089"/>
    <w:rsid w:val="00B201CF"/>
    <w:rsid w:val="00B20256"/>
    <w:rsid w:val="00B20557"/>
    <w:rsid w:val="00B2069C"/>
    <w:rsid w:val="00B20972"/>
    <w:rsid w:val="00B20C76"/>
    <w:rsid w:val="00B20D09"/>
    <w:rsid w:val="00B20F9E"/>
    <w:rsid w:val="00B20FB8"/>
    <w:rsid w:val="00B20FC2"/>
    <w:rsid w:val="00B21112"/>
    <w:rsid w:val="00B213DE"/>
    <w:rsid w:val="00B21421"/>
    <w:rsid w:val="00B216B0"/>
    <w:rsid w:val="00B219A7"/>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05"/>
    <w:rsid w:val="00B23C2E"/>
    <w:rsid w:val="00B23C7A"/>
    <w:rsid w:val="00B23DEC"/>
    <w:rsid w:val="00B24221"/>
    <w:rsid w:val="00B242AE"/>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D6A"/>
    <w:rsid w:val="00B31E47"/>
    <w:rsid w:val="00B31FE3"/>
    <w:rsid w:val="00B32004"/>
    <w:rsid w:val="00B3208B"/>
    <w:rsid w:val="00B321B1"/>
    <w:rsid w:val="00B32307"/>
    <w:rsid w:val="00B32355"/>
    <w:rsid w:val="00B323F6"/>
    <w:rsid w:val="00B3242F"/>
    <w:rsid w:val="00B3276F"/>
    <w:rsid w:val="00B32976"/>
    <w:rsid w:val="00B329F8"/>
    <w:rsid w:val="00B32C99"/>
    <w:rsid w:val="00B32F42"/>
    <w:rsid w:val="00B33043"/>
    <w:rsid w:val="00B33065"/>
    <w:rsid w:val="00B33239"/>
    <w:rsid w:val="00B33959"/>
    <w:rsid w:val="00B33ADE"/>
    <w:rsid w:val="00B33AEA"/>
    <w:rsid w:val="00B33CA4"/>
    <w:rsid w:val="00B33DA9"/>
    <w:rsid w:val="00B3416F"/>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5A0"/>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115B"/>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60191"/>
    <w:rsid w:val="00B60230"/>
    <w:rsid w:val="00B6025B"/>
    <w:rsid w:val="00B60804"/>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921"/>
    <w:rsid w:val="00B63A7C"/>
    <w:rsid w:val="00B63BD2"/>
    <w:rsid w:val="00B642AE"/>
    <w:rsid w:val="00B642EF"/>
    <w:rsid w:val="00B644F3"/>
    <w:rsid w:val="00B6459D"/>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714C"/>
    <w:rsid w:val="00B671C0"/>
    <w:rsid w:val="00B67549"/>
    <w:rsid w:val="00B67793"/>
    <w:rsid w:val="00B67925"/>
    <w:rsid w:val="00B67A63"/>
    <w:rsid w:val="00B67B32"/>
    <w:rsid w:val="00B67C07"/>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D75"/>
    <w:rsid w:val="00B81EF8"/>
    <w:rsid w:val="00B81F1C"/>
    <w:rsid w:val="00B82427"/>
    <w:rsid w:val="00B824AA"/>
    <w:rsid w:val="00B82585"/>
    <w:rsid w:val="00B82711"/>
    <w:rsid w:val="00B8287C"/>
    <w:rsid w:val="00B8299D"/>
    <w:rsid w:val="00B82ADA"/>
    <w:rsid w:val="00B82B1B"/>
    <w:rsid w:val="00B82E8D"/>
    <w:rsid w:val="00B82EE6"/>
    <w:rsid w:val="00B82FD9"/>
    <w:rsid w:val="00B834B4"/>
    <w:rsid w:val="00B8375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CC"/>
    <w:rsid w:val="00B85AB9"/>
    <w:rsid w:val="00B85DE5"/>
    <w:rsid w:val="00B85EDE"/>
    <w:rsid w:val="00B86346"/>
    <w:rsid w:val="00B86967"/>
    <w:rsid w:val="00B8697D"/>
    <w:rsid w:val="00B86A56"/>
    <w:rsid w:val="00B86A6D"/>
    <w:rsid w:val="00B86E9B"/>
    <w:rsid w:val="00B87176"/>
    <w:rsid w:val="00B871C4"/>
    <w:rsid w:val="00B87295"/>
    <w:rsid w:val="00B87487"/>
    <w:rsid w:val="00B875A6"/>
    <w:rsid w:val="00B8771E"/>
    <w:rsid w:val="00B87743"/>
    <w:rsid w:val="00B87848"/>
    <w:rsid w:val="00B87919"/>
    <w:rsid w:val="00B87CE7"/>
    <w:rsid w:val="00B87F7C"/>
    <w:rsid w:val="00B90072"/>
    <w:rsid w:val="00B90317"/>
    <w:rsid w:val="00B9034F"/>
    <w:rsid w:val="00B90382"/>
    <w:rsid w:val="00B904BB"/>
    <w:rsid w:val="00B90507"/>
    <w:rsid w:val="00B9065E"/>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2EAC"/>
    <w:rsid w:val="00B930FE"/>
    <w:rsid w:val="00B93101"/>
    <w:rsid w:val="00B9312F"/>
    <w:rsid w:val="00B93640"/>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EB"/>
    <w:rsid w:val="00B95CF3"/>
    <w:rsid w:val="00B95DB5"/>
    <w:rsid w:val="00B95F63"/>
    <w:rsid w:val="00B960C4"/>
    <w:rsid w:val="00B961D1"/>
    <w:rsid w:val="00B96B3F"/>
    <w:rsid w:val="00B96D47"/>
    <w:rsid w:val="00B96E45"/>
    <w:rsid w:val="00B96EC0"/>
    <w:rsid w:val="00B96F05"/>
    <w:rsid w:val="00B97187"/>
    <w:rsid w:val="00B9753B"/>
    <w:rsid w:val="00B97D9E"/>
    <w:rsid w:val="00B97E96"/>
    <w:rsid w:val="00B97FA5"/>
    <w:rsid w:val="00BA0054"/>
    <w:rsid w:val="00BA016F"/>
    <w:rsid w:val="00BA01D3"/>
    <w:rsid w:val="00BA0548"/>
    <w:rsid w:val="00BA0999"/>
    <w:rsid w:val="00BA0A1C"/>
    <w:rsid w:val="00BA1063"/>
    <w:rsid w:val="00BA10A8"/>
    <w:rsid w:val="00BA1253"/>
    <w:rsid w:val="00BA1273"/>
    <w:rsid w:val="00BA1541"/>
    <w:rsid w:val="00BA1E2F"/>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880"/>
    <w:rsid w:val="00BB5CDB"/>
    <w:rsid w:val="00BB5F53"/>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14"/>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0F"/>
    <w:rsid w:val="00BC2E8F"/>
    <w:rsid w:val="00BC2F1F"/>
    <w:rsid w:val="00BC3053"/>
    <w:rsid w:val="00BC32F9"/>
    <w:rsid w:val="00BC3365"/>
    <w:rsid w:val="00BC33FF"/>
    <w:rsid w:val="00BC345F"/>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5017"/>
    <w:rsid w:val="00BC51E1"/>
    <w:rsid w:val="00BC54B4"/>
    <w:rsid w:val="00BC55E0"/>
    <w:rsid w:val="00BC5751"/>
    <w:rsid w:val="00BC5C57"/>
    <w:rsid w:val="00BC5E51"/>
    <w:rsid w:val="00BC60A0"/>
    <w:rsid w:val="00BC6444"/>
    <w:rsid w:val="00BC66A5"/>
    <w:rsid w:val="00BC67CB"/>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CDE"/>
    <w:rsid w:val="00BD1D69"/>
    <w:rsid w:val="00BD204B"/>
    <w:rsid w:val="00BD20FE"/>
    <w:rsid w:val="00BD234D"/>
    <w:rsid w:val="00BD25EB"/>
    <w:rsid w:val="00BD26D3"/>
    <w:rsid w:val="00BD2977"/>
    <w:rsid w:val="00BD2A4F"/>
    <w:rsid w:val="00BD2C97"/>
    <w:rsid w:val="00BD2CD0"/>
    <w:rsid w:val="00BD2DD6"/>
    <w:rsid w:val="00BD2EDF"/>
    <w:rsid w:val="00BD2F36"/>
    <w:rsid w:val="00BD2FE0"/>
    <w:rsid w:val="00BD3019"/>
    <w:rsid w:val="00BD353B"/>
    <w:rsid w:val="00BD3684"/>
    <w:rsid w:val="00BD36ED"/>
    <w:rsid w:val="00BD3726"/>
    <w:rsid w:val="00BD37AA"/>
    <w:rsid w:val="00BD3824"/>
    <w:rsid w:val="00BD389F"/>
    <w:rsid w:val="00BD3BA4"/>
    <w:rsid w:val="00BD3C9D"/>
    <w:rsid w:val="00BD3CEB"/>
    <w:rsid w:val="00BD43B5"/>
    <w:rsid w:val="00BD440D"/>
    <w:rsid w:val="00BD4559"/>
    <w:rsid w:val="00BD45BB"/>
    <w:rsid w:val="00BD4655"/>
    <w:rsid w:val="00BD4670"/>
    <w:rsid w:val="00BD46A5"/>
    <w:rsid w:val="00BD48AC"/>
    <w:rsid w:val="00BD4B39"/>
    <w:rsid w:val="00BD4FB8"/>
    <w:rsid w:val="00BD5301"/>
    <w:rsid w:val="00BD588D"/>
    <w:rsid w:val="00BD59FE"/>
    <w:rsid w:val="00BD5EEB"/>
    <w:rsid w:val="00BD5F1A"/>
    <w:rsid w:val="00BD5F97"/>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422"/>
    <w:rsid w:val="00BE7603"/>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C2"/>
    <w:rsid w:val="00C03586"/>
    <w:rsid w:val="00C03637"/>
    <w:rsid w:val="00C0372F"/>
    <w:rsid w:val="00C038E7"/>
    <w:rsid w:val="00C03C01"/>
    <w:rsid w:val="00C03CC6"/>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1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37B"/>
    <w:rsid w:val="00C077DF"/>
    <w:rsid w:val="00C07850"/>
    <w:rsid w:val="00C07C6A"/>
    <w:rsid w:val="00C07CAD"/>
    <w:rsid w:val="00C07E5B"/>
    <w:rsid w:val="00C101A1"/>
    <w:rsid w:val="00C10326"/>
    <w:rsid w:val="00C10478"/>
    <w:rsid w:val="00C10519"/>
    <w:rsid w:val="00C105B6"/>
    <w:rsid w:val="00C1062B"/>
    <w:rsid w:val="00C107D7"/>
    <w:rsid w:val="00C10DEF"/>
    <w:rsid w:val="00C10E26"/>
    <w:rsid w:val="00C10F5A"/>
    <w:rsid w:val="00C11085"/>
    <w:rsid w:val="00C11139"/>
    <w:rsid w:val="00C111FD"/>
    <w:rsid w:val="00C11271"/>
    <w:rsid w:val="00C112A3"/>
    <w:rsid w:val="00C1130B"/>
    <w:rsid w:val="00C11389"/>
    <w:rsid w:val="00C11392"/>
    <w:rsid w:val="00C114F3"/>
    <w:rsid w:val="00C119ED"/>
    <w:rsid w:val="00C11F5E"/>
    <w:rsid w:val="00C12078"/>
    <w:rsid w:val="00C12084"/>
    <w:rsid w:val="00C12107"/>
    <w:rsid w:val="00C1211A"/>
    <w:rsid w:val="00C12147"/>
    <w:rsid w:val="00C1228B"/>
    <w:rsid w:val="00C122C6"/>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266"/>
    <w:rsid w:val="00C173E9"/>
    <w:rsid w:val="00C17524"/>
    <w:rsid w:val="00C1752C"/>
    <w:rsid w:val="00C17618"/>
    <w:rsid w:val="00C178F7"/>
    <w:rsid w:val="00C17CC0"/>
    <w:rsid w:val="00C17CE9"/>
    <w:rsid w:val="00C17E11"/>
    <w:rsid w:val="00C2031B"/>
    <w:rsid w:val="00C203CA"/>
    <w:rsid w:val="00C204A7"/>
    <w:rsid w:val="00C20A1A"/>
    <w:rsid w:val="00C20B9C"/>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53FD"/>
    <w:rsid w:val="00C25692"/>
    <w:rsid w:val="00C25A97"/>
    <w:rsid w:val="00C25BFE"/>
    <w:rsid w:val="00C25C40"/>
    <w:rsid w:val="00C25D59"/>
    <w:rsid w:val="00C2606D"/>
    <w:rsid w:val="00C262AA"/>
    <w:rsid w:val="00C262C9"/>
    <w:rsid w:val="00C26311"/>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A07"/>
    <w:rsid w:val="00C40BE8"/>
    <w:rsid w:val="00C40C22"/>
    <w:rsid w:val="00C40F30"/>
    <w:rsid w:val="00C40F38"/>
    <w:rsid w:val="00C41266"/>
    <w:rsid w:val="00C41438"/>
    <w:rsid w:val="00C415AC"/>
    <w:rsid w:val="00C41A17"/>
    <w:rsid w:val="00C41AB0"/>
    <w:rsid w:val="00C41D10"/>
    <w:rsid w:val="00C41DCE"/>
    <w:rsid w:val="00C41EC9"/>
    <w:rsid w:val="00C4223B"/>
    <w:rsid w:val="00C424EF"/>
    <w:rsid w:val="00C4257C"/>
    <w:rsid w:val="00C425E4"/>
    <w:rsid w:val="00C42627"/>
    <w:rsid w:val="00C4265C"/>
    <w:rsid w:val="00C42717"/>
    <w:rsid w:val="00C428CF"/>
    <w:rsid w:val="00C42959"/>
    <w:rsid w:val="00C42B8C"/>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D10"/>
    <w:rsid w:val="00C45FFF"/>
    <w:rsid w:val="00C46095"/>
    <w:rsid w:val="00C461DD"/>
    <w:rsid w:val="00C4639D"/>
    <w:rsid w:val="00C463DA"/>
    <w:rsid w:val="00C4643F"/>
    <w:rsid w:val="00C46515"/>
    <w:rsid w:val="00C465EE"/>
    <w:rsid w:val="00C466D5"/>
    <w:rsid w:val="00C468CA"/>
    <w:rsid w:val="00C4699B"/>
    <w:rsid w:val="00C46A90"/>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31"/>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3028"/>
    <w:rsid w:val="00C5318E"/>
    <w:rsid w:val="00C53416"/>
    <w:rsid w:val="00C53486"/>
    <w:rsid w:val="00C5375F"/>
    <w:rsid w:val="00C53BE2"/>
    <w:rsid w:val="00C53CCA"/>
    <w:rsid w:val="00C53D83"/>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783"/>
    <w:rsid w:val="00C60787"/>
    <w:rsid w:val="00C607DF"/>
    <w:rsid w:val="00C60B5B"/>
    <w:rsid w:val="00C60E33"/>
    <w:rsid w:val="00C6129C"/>
    <w:rsid w:val="00C612EF"/>
    <w:rsid w:val="00C61599"/>
    <w:rsid w:val="00C6184E"/>
    <w:rsid w:val="00C61A5D"/>
    <w:rsid w:val="00C61A70"/>
    <w:rsid w:val="00C61B82"/>
    <w:rsid w:val="00C61D9C"/>
    <w:rsid w:val="00C61DB6"/>
    <w:rsid w:val="00C61DDE"/>
    <w:rsid w:val="00C61DEA"/>
    <w:rsid w:val="00C61EAA"/>
    <w:rsid w:val="00C621A0"/>
    <w:rsid w:val="00C622EA"/>
    <w:rsid w:val="00C624DB"/>
    <w:rsid w:val="00C6257F"/>
    <w:rsid w:val="00C625D1"/>
    <w:rsid w:val="00C62626"/>
    <w:rsid w:val="00C62770"/>
    <w:rsid w:val="00C627C7"/>
    <w:rsid w:val="00C62902"/>
    <w:rsid w:val="00C62953"/>
    <w:rsid w:val="00C62F26"/>
    <w:rsid w:val="00C634A2"/>
    <w:rsid w:val="00C63673"/>
    <w:rsid w:val="00C6370C"/>
    <w:rsid w:val="00C638BC"/>
    <w:rsid w:val="00C6396F"/>
    <w:rsid w:val="00C63A0B"/>
    <w:rsid w:val="00C63A16"/>
    <w:rsid w:val="00C63A65"/>
    <w:rsid w:val="00C63B38"/>
    <w:rsid w:val="00C63CB3"/>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AC"/>
    <w:rsid w:val="00C658C9"/>
    <w:rsid w:val="00C658F6"/>
    <w:rsid w:val="00C66019"/>
    <w:rsid w:val="00C661BF"/>
    <w:rsid w:val="00C667C4"/>
    <w:rsid w:val="00C667EA"/>
    <w:rsid w:val="00C668A3"/>
    <w:rsid w:val="00C66B89"/>
    <w:rsid w:val="00C67126"/>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554"/>
    <w:rsid w:val="00C70697"/>
    <w:rsid w:val="00C711C8"/>
    <w:rsid w:val="00C7136A"/>
    <w:rsid w:val="00C71447"/>
    <w:rsid w:val="00C716C5"/>
    <w:rsid w:val="00C717CE"/>
    <w:rsid w:val="00C7182E"/>
    <w:rsid w:val="00C719C4"/>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D2"/>
    <w:rsid w:val="00C96EE2"/>
    <w:rsid w:val="00C96F6B"/>
    <w:rsid w:val="00C972E1"/>
    <w:rsid w:val="00C974CC"/>
    <w:rsid w:val="00C97D1C"/>
    <w:rsid w:val="00C97F70"/>
    <w:rsid w:val="00CA01BC"/>
    <w:rsid w:val="00CA0391"/>
    <w:rsid w:val="00CA066A"/>
    <w:rsid w:val="00CA0ACE"/>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D6F"/>
    <w:rsid w:val="00CA3DA1"/>
    <w:rsid w:val="00CA3ED0"/>
    <w:rsid w:val="00CA3F19"/>
    <w:rsid w:val="00CA4345"/>
    <w:rsid w:val="00CA466E"/>
    <w:rsid w:val="00CA4721"/>
    <w:rsid w:val="00CA5249"/>
    <w:rsid w:val="00CA5377"/>
    <w:rsid w:val="00CA544C"/>
    <w:rsid w:val="00CA5778"/>
    <w:rsid w:val="00CA5A0B"/>
    <w:rsid w:val="00CA5B65"/>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72EA"/>
    <w:rsid w:val="00CA7315"/>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1C"/>
    <w:rsid w:val="00CB1055"/>
    <w:rsid w:val="00CB1279"/>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1C7"/>
    <w:rsid w:val="00CC040E"/>
    <w:rsid w:val="00CC0633"/>
    <w:rsid w:val="00CC06B2"/>
    <w:rsid w:val="00CC084E"/>
    <w:rsid w:val="00CC096E"/>
    <w:rsid w:val="00CC0B65"/>
    <w:rsid w:val="00CC0BB8"/>
    <w:rsid w:val="00CC0D4B"/>
    <w:rsid w:val="00CC0F7E"/>
    <w:rsid w:val="00CC111F"/>
    <w:rsid w:val="00CC1178"/>
    <w:rsid w:val="00CC12F2"/>
    <w:rsid w:val="00CC15DC"/>
    <w:rsid w:val="00CC1A03"/>
    <w:rsid w:val="00CC1ACC"/>
    <w:rsid w:val="00CC1B01"/>
    <w:rsid w:val="00CC1CB1"/>
    <w:rsid w:val="00CC1D8D"/>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2F54"/>
    <w:rsid w:val="00CC3051"/>
    <w:rsid w:val="00CC3292"/>
    <w:rsid w:val="00CC33AC"/>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D8C"/>
    <w:rsid w:val="00CC7E01"/>
    <w:rsid w:val="00CC7E45"/>
    <w:rsid w:val="00CC7EEA"/>
    <w:rsid w:val="00CD0175"/>
    <w:rsid w:val="00CD05D3"/>
    <w:rsid w:val="00CD093A"/>
    <w:rsid w:val="00CD0B8D"/>
    <w:rsid w:val="00CD1075"/>
    <w:rsid w:val="00CD1188"/>
    <w:rsid w:val="00CD12F3"/>
    <w:rsid w:val="00CD16A6"/>
    <w:rsid w:val="00CD1A32"/>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54"/>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71E4"/>
    <w:rsid w:val="00CE7312"/>
    <w:rsid w:val="00CE73E3"/>
    <w:rsid w:val="00CE7561"/>
    <w:rsid w:val="00CE76FE"/>
    <w:rsid w:val="00CE792A"/>
    <w:rsid w:val="00CE7968"/>
    <w:rsid w:val="00CE7A17"/>
    <w:rsid w:val="00CE7A79"/>
    <w:rsid w:val="00CE7A90"/>
    <w:rsid w:val="00CE7F74"/>
    <w:rsid w:val="00CF035D"/>
    <w:rsid w:val="00CF04C0"/>
    <w:rsid w:val="00CF0858"/>
    <w:rsid w:val="00CF08FA"/>
    <w:rsid w:val="00CF0A9E"/>
    <w:rsid w:val="00CF0AF0"/>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BF6"/>
    <w:rsid w:val="00CF2C47"/>
    <w:rsid w:val="00CF3435"/>
    <w:rsid w:val="00CF3776"/>
    <w:rsid w:val="00CF3B1F"/>
    <w:rsid w:val="00CF3BF6"/>
    <w:rsid w:val="00CF3BFF"/>
    <w:rsid w:val="00CF3E31"/>
    <w:rsid w:val="00CF3F7A"/>
    <w:rsid w:val="00CF4056"/>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10249"/>
    <w:rsid w:val="00D103ED"/>
    <w:rsid w:val="00D106D3"/>
    <w:rsid w:val="00D10C4E"/>
    <w:rsid w:val="00D10F2D"/>
    <w:rsid w:val="00D1111B"/>
    <w:rsid w:val="00D111FE"/>
    <w:rsid w:val="00D1124C"/>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5D4E"/>
    <w:rsid w:val="00D16042"/>
    <w:rsid w:val="00D1606D"/>
    <w:rsid w:val="00D162A7"/>
    <w:rsid w:val="00D16751"/>
    <w:rsid w:val="00D16976"/>
    <w:rsid w:val="00D169E4"/>
    <w:rsid w:val="00D16BD5"/>
    <w:rsid w:val="00D16DEC"/>
    <w:rsid w:val="00D16EBB"/>
    <w:rsid w:val="00D170C3"/>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1BD4"/>
    <w:rsid w:val="00D22070"/>
    <w:rsid w:val="00D223A0"/>
    <w:rsid w:val="00D223F3"/>
    <w:rsid w:val="00D22702"/>
    <w:rsid w:val="00D2274D"/>
    <w:rsid w:val="00D228FB"/>
    <w:rsid w:val="00D22C6F"/>
    <w:rsid w:val="00D22F68"/>
    <w:rsid w:val="00D22FB9"/>
    <w:rsid w:val="00D23215"/>
    <w:rsid w:val="00D237DC"/>
    <w:rsid w:val="00D23924"/>
    <w:rsid w:val="00D239A7"/>
    <w:rsid w:val="00D23B05"/>
    <w:rsid w:val="00D23F47"/>
    <w:rsid w:val="00D2415D"/>
    <w:rsid w:val="00D24515"/>
    <w:rsid w:val="00D247DE"/>
    <w:rsid w:val="00D248A9"/>
    <w:rsid w:val="00D249FA"/>
    <w:rsid w:val="00D24A24"/>
    <w:rsid w:val="00D24A66"/>
    <w:rsid w:val="00D24B18"/>
    <w:rsid w:val="00D254E0"/>
    <w:rsid w:val="00D254F2"/>
    <w:rsid w:val="00D2563B"/>
    <w:rsid w:val="00D25786"/>
    <w:rsid w:val="00D257CF"/>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C16"/>
    <w:rsid w:val="00D27E4F"/>
    <w:rsid w:val="00D27F0D"/>
    <w:rsid w:val="00D27F16"/>
    <w:rsid w:val="00D30124"/>
    <w:rsid w:val="00D301A0"/>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526"/>
    <w:rsid w:val="00D3465B"/>
    <w:rsid w:val="00D3467F"/>
    <w:rsid w:val="00D347AA"/>
    <w:rsid w:val="00D349A8"/>
    <w:rsid w:val="00D34B36"/>
    <w:rsid w:val="00D34CBB"/>
    <w:rsid w:val="00D34D63"/>
    <w:rsid w:val="00D34FA9"/>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6EA1"/>
    <w:rsid w:val="00D3722C"/>
    <w:rsid w:val="00D374DC"/>
    <w:rsid w:val="00D37512"/>
    <w:rsid w:val="00D375BC"/>
    <w:rsid w:val="00D37947"/>
    <w:rsid w:val="00D37A9A"/>
    <w:rsid w:val="00D37AB2"/>
    <w:rsid w:val="00D37B6F"/>
    <w:rsid w:val="00D37C44"/>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74"/>
    <w:rsid w:val="00D43518"/>
    <w:rsid w:val="00D43680"/>
    <w:rsid w:val="00D438BF"/>
    <w:rsid w:val="00D43A4B"/>
    <w:rsid w:val="00D43A9C"/>
    <w:rsid w:val="00D43C28"/>
    <w:rsid w:val="00D43DE9"/>
    <w:rsid w:val="00D440F8"/>
    <w:rsid w:val="00D442ED"/>
    <w:rsid w:val="00D44321"/>
    <w:rsid w:val="00D443D7"/>
    <w:rsid w:val="00D44955"/>
    <w:rsid w:val="00D44D3E"/>
    <w:rsid w:val="00D44D5D"/>
    <w:rsid w:val="00D44E32"/>
    <w:rsid w:val="00D44E6A"/>
    <w:rsid w:val="00D44F31"/>
    <w:rsid w:val="00D45092"/>
    <w:rsid w:val="00D457C1"/>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6F0"/>
    <w:rsid w:val="00D577C5"/>
    <w:rsid w:val="00D57AEC"/>
    <w:rsid w:val="00D57C81"/>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6F"/>
    <w:rsid w:val="00D652B5"/>
    <w:rsid w:val="00D653EC"/>
    <w:rsid w:val="00D6565A"/>
    <w:rsid w:val="00D658E0"/>
    <w:rsid w:val="00D6590B"/>
    <w:rsid w:val="00D65918"/>
    <w:rsid w:val="00D65BC0"/>
    <w:rsid w:val="00D65EB0"/>
    <w:rsid w:val="00D65FAE"/>
    <w:rsid w:val="00D65FB9"/>
    <w:rsid w:val="00D66155"/>
    <w:rsid w:val="00D661D2"/>
    <w:rsid w:val="00D663A0"/>
    <w:rsid w:val="00D6641B"/>
    <w:rsid w:val="00D66626"/>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A45"/>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61E"/>
    <w:rsid w:val="00D716C1"/>
    <w:rsid w:val="00D71CF0"/>
    <w:rsid w:val="00D71DE4"/>
    <w:rsid w:val="00D71F24"/>
    <w:rsid w:val="00D7224D"/>
    <w:rsid w:val="00D72314"/>
    <w:rsid w:val="00D72391"/>
    <w:rsid w:val="00D72397"/>
    <w:rsid w:val="00D723A5"/>
    <w:rsid w:val="00D724F4"/>
    <w:rsid w:val="00D7254D"/>
    <w:rsid w:val="00D72608"/>
    <w:rsid w:val="00D7291C"/>
    <w:rsid w:val="00D729EE"/>
    <w:rsid w:val="00D72A64"/>
    <w:rsid w:val="00D72B51"/>
    <w:rsid w:val="00D72BED"/>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A89"/>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DC"/>
    <w:rsid w:val="00D77E43"/>
    <w:rsid w:val="00D8021F"/>
    <w:rsid w:val="00D80383"/>
    <w:rsid w:val="00D805DF"/>
    <w:rsid w:val="00D805F1"/>
    <w:rsid w:val="00D807D9"/>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07B"/>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83"/>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982"/>
    <w:rsid w:val="00D92A8A"/>
    <w:rsid w:val="00D92EBB"/>
    <w:rsid w:val="00D92EC8"/>
    <w:rsid w:val="00D92F01"/>
    <w:rsid w:val="00D93050"/>
    <w:rsid w:val="00D931D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10D"/>
    <w:rsid w:val="00DA426D"/>
    <w:rsid w:val="00DA4A7C"/>
    <w:rsid w:val="00DA4CAF"/>
    <w:rsid w:val="00DA50C7"/>
    <w:rsid w:val="00DA50EB"/>
    <w:rsid w:val="00DA5417"/>
    <w:rsid w:val="00DA56E8"/>
    <w:rsid w:val="00DA58D1"/>
    <w:rsid w:val="00DA5C70"/>
    <w:rsid w:val="00DA5FD2"/>
    <w:rsid w:val="00DA639D"/>
    <w:rsid w:val="00DA6573"/>
    <w:rsid w:val="00DA66E2"/>
    <w:rsid w:val="00DA6951"/>
    <w:rsid w:val="00DA6962"/>
    <w:rsid w:val="00DA6AA4"/>
    <w:rsid w:val="00DA6B62"/>
    <w:rsid w:val="00DA6CA3"/>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2E7C"/>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4D"/>
    <w:rsid w:val="00DB68F8"/>
    <w:rsid w:val="00DB69E4"/>
    <w:rsid w:val="00DB6C29"/>
    <w:rsid w:val="00DB6CE2"/>
    <w:rsid w:val="00DB6D2B"/>
    <w:rsid w:val="00DB7116"/>
    <w:rsid w:val="00DB74CB"/>
    <w:rsid w:val="00DB75C8"/>
    <w:rsid w:val="00DB79BF"/>
    <w:rsid w:val="00DB7AB9"/>
    <w:rsid w:val="00DB7BC0"/>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5C2"/>
    <w:rsid w:val="00DD46B5"/>
    <w:rsid w:val="00DD4986"/>
    <w:rsid w:val="00DD4A36"/>
    <w:rsid w:val="00DD4CC1"/>
    <w:rsid w:val="00DD4DB6"/>
    <w:rsid w:val="00DD4E71"/>
    <w:rsid w:val="00DD4E7C"/>
    <w:rsid w:val="00DD4FE9"/>
    <w:rsid w:val="00DD509C"/>
    <w:rsid w:val="00DD5217"/>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48"/>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61B"/>
    <w:rsid w:val="00DF2D1D"/>
    <w:rsid w:val="00DF2E04"/>
    <w:rsid w:val="00DF30C2"/>
    <w:rsid w:val="00DF34FF"/>
    <w:rsid w:val="00DF35C4"/>
    <w:rsid w:val="00DF37A0"/>
    <w:rsid w:val="00DF3A06"/>
    <w:rsid w:val="00DF3B2E"/>
    <w:rsid w:val="00DF4090"/>
    <w:rsid w:val="00DF40AC"/>
    <w:rsid w:val="00DF41B9"/>
    <w:rsid w:val="00DF45CE"/>
    <w:rsid w:val="00DF4686"/>
    <w:rsid w:val="00DF4D54"/>
    <w:rsid w:val="00DF50FC"/>
    <w:rsid w:val="00DF5399"/>
    <w:rsid w:val="00DF542F"/>
    <w:rsid w:val="00DF55C3"/>
    <w:rsid w:val="00DF55C5"/>
    <w:rsid w:val="00DF56B2"/>
    <w:rsid w:val="00DF592B"/>
    <w:rsid w:val="00DF5A62"/>
    <w:rsid w:val="00DF5BC1"/>
    <w:rsid w:val="00DF5D79"/>
    <w:rsid w:val="00DF5EA1"/>
    <w:rsid w:val="00DF5ECC"/>
    <w:rsid w:val="00DF60DC"/>
    <w:rsid w:val="00DF623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EA"/>
    <w:rsid w:val="00E02ECC"/>
    <w:rsid w:val="00E03087"/>
    <w:rsid w:val="00E030A0"/>
    <w:rsid w:val="00E0327D"/>
    <w:rsid w:val="00E033FF"/>
    <w:rsid w:val="00E035BA"/>
    <w:rsid w:val="00E0370B"/>
    <w:rsid w:val="00E03AE9"/>
    <w:rsid w:val="00E03DCE"/>
    <w:rsid w:val="00E03EBC"/>
    <w:rsid w:val="00E0441A"/>
    <w:rsid w:val="00E04667"/>
    <w:rsid w:val="00E0468E"/>
    <w:rsid w:val="00E046C8"/>
    <w:rsid w:val="00E048C3"/>
    <w:rsid w:val="00E04BC4"/>
    <w:rsid w:val="00E04CBD"/>
    <w:rsid w:val="00E04DB9"/>
    <w:rsid w:val="00E05095"/>
    <w:rsid w:val="00E05552"/>
    <w:rsid w:val="00E056EF"/>
    <w:rsid w:val="00E05FCB"/>
    <w:rsid w:val="00E05FD9"/>
    <w:rsid w:val="00E06066"/>
    <w:rsid w:val="00E06503"/>
    <w:rsid w:val="00E06800"/>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724"/>
    <w:rsid w:val="00E10A64"/>
    <w:rsid w:val="00E10F8A"/>
    <w:rsid w:val="00E110E7"/>
    <w:rsid w:val="00E11407"/>
    <w:rsid w:val="00E116AB"/>
    <w:rsid w:val="00E11ABD"/>
    <w:rsid w:val="00E11ADC"/>
    <w:rsid w:val="00E11B20"/>
    <w:rsid w:val="00E11BC4"/>
    <w:rsid w:val="00E11E28"/>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484"/>
    <w:rsid w:val="00E164CA"/>
    <w:rsid w:val="00E164FC"/>
    <w:rsid w:val="00E16739"/>
    <w:rsid w:val="00E168B8"/>
    <w:rsid w:val="00E168CA"/>
    <w:rsid w:val="00E169D3"/>
    <w:rsid w:val="00E16F1F"/>
    <w:rsid w:val="00E1704F"/>
    <w:rsid w:val="00E17230"/>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F31"/>
    <w:rsid w:val="00E20FFB"/>
    <w:rsid w:val="00E2175D"/>
    <w:rsid w:val="00E218F5"/>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A6D"/>
    <w:rsid w:val="00E23B5D"/>
    <w:rsid w:val="00E23C1D"/>
    <w:rsid w:val="00E23C79"/>
    <w:rsid w:val="00E242BE"/>
    <w:rsid w:val="00E24370"/>
    <w:rsid w:val="00E244A3"/>
    <w:rsid w:val="00E2467C"/>
    <w:rsid w:val="00E24ABD"/>
    <w:rsid w:val="00E24B73"/>
    <w:rsid w:val="00E24E38"/>
    <w:rsid w:val="00E2509A"/>
    <w:rsid w:val="00E2510F"/>
    <w:rsid w:val="00E25139"/>
    <w:rsid w:val="00E253CC"/>
    <w:rsid w:val="00E256A4"/>
    <w:rsid w:val="00E25A23"/>
    <w:rsid w:val="00E25BB6"/>
    <w:rsid w:val="00E25D07"/>
    <w:rsid w:val="00E2619E"/>
    <w:rsid w:val="00E2631A"/>
    <w:rsid w:val="00E26702"/>
    <w:rsid w:val="00E2686B"/>
    <w:rsid w:val="00E26919"/>
    <w:rsid w:val="00E269B3"/>
    <w:rsid w:val="00E27302"/>
    <w:rsid w:val="00E274E0"/>
    <w:rsid w:val="00E2754D"/>
    <w:rsid w:val="00E278D8"/>
    <w:rsid w:val="00E27ADC"/>
    <w:rsid w:val="00E27B0A"/>
    <w:rsid w:val="00E27B4F"/>
    <w:rsid w:val="00E30152"/>
    <w:rsid w:val="00E30207"/>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9A4"/>
    <w:rsid w:val="00E37BDA"/>
    <w:rsid w:val="00E40210"/>
    <w:rsid w:val="00E4022F"/>
    <w:rsid w:val="00E402E5"/>
    <w:rsid w:val="00E402EA"/>
    <w:rsid w:val="00E40474"/>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32B"/>
    <w:rsid w:val="00E413D3"/>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63A"/>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759"/>
    <w:rsid w:val="00E50804"/>
    <w:rsid w:val="00E50846"/>
    <w:rsid w:val="00E509DD"/>
    <w:rsid w:val="00E50E6F"/>
    <w:rsid w:val="00E51030"/>
    <w:rsid w:val="00E5129E"/>
    <w:rsid w:val="00E513DD"/>
    <w:rsid w:val="00E514F2"/>
    <w:rsid w:val="00E516D9"/>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4EF"/>
    <w:rsid w:val="00E6076C"/>
    <w:rsid w:val="00E608DA"/>
    <w:rsid w:val="00E608E6"/>
    <w:rsid w:val="00E60CE6"/>
    <w:rsid w:val="00E60D85"/>
    <w:rsid w:val="00E60DBD"/>
    <w:rsid w:val="00E60DFC"/>
    <w:rsid w:val="00E611C2"/>
    <w:rsid w:val="00E615E8"/>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635"/>
    <w:rsid w:val="00E6675E"/>
    <w:rsid w:val="00E6693C"/>
    <w:rsid w:val="00E66B70"/>
    <w:rsid w:val="00E66C03"/>
    <w:rsid w:val="00E6735B"/>
    <w:rsid w:val="00E6737B"/>
    <w:rsid w:val="00E673F2"/>
    <w:rsid w:val="00E6758D"/>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9A5"/>
    <w:rsid w:val="00E72B6A"/>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4FA"/>
    <w:rsid w:val="00E7672F"/>
    <w:rsid w:val="00E7681E"/>
    <w:rsid w:val="00E76A99"/>
    <w:rsid w:val="00E76B3D"/>
    <w:rsid w:val="00E76B97"/>
    <w:rsid w:val="00E76BFC"/>
    <w:rsid w:val="00E76E1C"/>
    <w:rsid w:val="00E76E2D"/>
    <w:rsid w:val="00E76E83"/>
    <w:rsid w:val="00E770AC"/>
    <w:rsid w:val="00E7724B"/>
    <w:rsid w:val="00E77735"/>
    <w:rsid w:val="00E7791B"/>
    <w:rsid w:val="00E77C0E"/>
    <w:rsid w:val="00E77DC8"/>
    <w:rsid w:val="00E77FCB"/>
    <w:rsid w:val="00E800D7"/>
    <w:rsid w:val="00E80182"/>
    <w:rsid w:val="00E80320"/>
    <w:rsid w:val="00E80411"/>
    <w:rsid w:val="00E80492"/>
    <w:rsid w:val="00E80555"/>
    <w:rsid w:val="00E8086D"/>
    <w:rsid w:val="00E80E1E"/>
    <w:rsid w:val="00E80E29"/>
    <w:rsid w:val="00E81087"/>
    <w:rsid w:val="00E812EE"/>
    <w:rsid w:val="00E814DD"/>
    <w:rsid w:val="00E814EC"/>
    <w:rsid w:val="00E81B27"/>
    <w:rsid w:val="00E81E46"/>
    <w:rsid w:val="00E82146"/>
    <w:rsid w:val="00E821C1"/>
    <w:rsid w:val="00E8234C"/>
    <w:rsid w:val="00E82584"/>
    <w:rsid w:val="00E82A83"/>
    <w:rsid w:val="00E82B0F"/>
    <w:rsid w:val="00E82B96"/>
    <w:rsid w:val="00E82C82"/>
    <w:rsid w:val="00E8311C"/>
    <w:rsid w:val="00E832A1"/>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48A"/>
    <w:rsid w:val="00E864CC"/>
    <w:rsid w:val="00E866F5"/>
    <w:rsid w:val="00E8678C"/>
    <w:rsid w:val="00E86916"/>
    <w:rsid w:val="00E8698F"/>
    <w:rsid w:val="00E8699A"/>
    <w:rsid w:val="00E86BEF"/>
    <w:rsid w:val="00E86DFB"/>
    <w:rsid w:val="00E86E4D"/>
    <w:rsid w:val="00E87072"/>
    <w:rsid w:val="00E870C6"/>
    <w:rsid w:val="00E8755A"/>
    <w:rsid w:val="00E87576"/>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C90"/>
    <w:rsid w:val="00E92082"/>
    <w:rsid w:val="00E92254"/>
    <w:rsid w:val="00E923B1"/>
    <w:rsid w:val="00E925AD"/>
    <w:rsid w:val="00E92609"/>
    <w:rsid w:val="00E9272B"/>
    <w:rsid w:val="00E92831"/>
    <w:rsid w:val="00E9291C"/>
    <w:rsid w:val="00E92B46"/>
    <w:rsid w:val="00E92F2D"/>
    <w:rsid w:val="00E93079"/>
    <w:rsid w:val="00E93318"/>
    <w:rsid w:val="00E93640"/>
    <w:rsid w:val="00E939D3"/>
    <w:rsid w:val="00E93D91"/>
    <w:rsid w:val="00E93EED"/>
    <w:rsid w:val="00E93FF5"/>
    <w:rsid w:val="00E93FFE"/>
    <w:rsid w:val="00E941EA"/>
    <w:rsid w:val="00E943BB"/>
    <w:rsid w:val="00E94461"/>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1F1"/>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F86"/>
    <w:rsid w:val="00EA010B"/>
    <w:rsid w:val="00EA02C3"/>
    <w:rsid w:val="00EA0346"/>
    <w:rsid w:val="00EA043C"/>
    <w:rsid w:val="00EA044E"/>
    <w:rsid w:val="00EA048E"/>
    <w:rsid w:val="00EA057E"/>
    <w:rsid w:val="00EA05F1"/>
    <w:rsid w:val="00EA08DB"/>
    <w:rsid w:val="00EA09AE"/>
    <w:rsid w:val="00EA0DBB"/>
    <w:rsid w:val="00EA0DD3"/>
    <w:rsid w:val="00EA0EA1"/>
    <w:rsid w:val="00EA0F27"/>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3FEF"/>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782"/>
    <w:rsid w:val="00EA585E"/>
    <w:rsid w:val="00EA59D9"/>
    <w:rsid w:val="00EA5A87"/>
    <w:rsid w:val="00EA5D28"/>
    <w:rsid w:val="00EA5D6D"/>
    <w:rsid w:val="00EA5FE8"/>
    <w:rsid w:val="00EA605D"/>
    <w:rsid w:val="00EA6890"/>
    <w:rsid w:val="00EA690E"/>
    <w:rsid w:val="00EA6919"/>
    <w:rsid w:val="00EA6999"/>
    <w:rsid w:val="00EA7050"/>
    <w:rsid w:val="00EA712C"/>
    <w:rsid w:val="00EA715E"/>
    <w:rsid w:val="00EA719E"/>
    <w:rsid w:val="00EA72D6"/>
    <w:rsid w:val="00EA7338"/>
    <w:rsid w:val="00EA750F"/>
    <w:rsid w:val="00EA75C9"/>
    <w:rsid w:val="00EA7819"/>
    <w:rsid w:val="00EA7A41"/>
    <w:rsid w:val="00EA7C66"/>
    <w:rsid w:val="00EA7EB0"/>
    <w:rsid w:val="00EB0171"/>
    <w:rsid w:val="00EB01AF"/>
    <w:rsid w:val="00EB0246"/>
    <w:rsid w:val="00EB0380"/>
    <w:rsid w:val="00EB0417"/>
    <w:rsid w:val="00EB077B"/>
    <w:rsid w:val="00EB0AD8"/>
    <w:rsid w:val="00EB0B44"/>
    <w:rsid w:val="00EB0B69"/>
    <w:rsid w:val="00EB0C7E"/>
    <w:rsid w:val="00EB0CA0"/>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C89"/>
    <w:rsid w:val="00EB3CF3"/>
    <w:rsid w:val="00EB3F4D"/>
    <w:rsid w:val="00EB3FCE"/>
    <w:rsid w:val="00EB4100"/>
    <w:rsid w:val="00EB488A"/>
    <w:rsid w:val="00EB4B4B"/>
    <w:rsid w:val="00EB4C4C"/>
    <w:rsid w:val="00EB4E44"/>
    <w:rsid w:val="00EB4EA2"/>
    <w:rsid w:val="00EB4F9E"/>
    <w:rsid w:val="00EB548C"/>
    <w:rsid w:val="00EB5542"/>
    <w:rsid w:val="00EB558F"/>
    <w:rsid w:val="00EB5751"/>
    <w:rsid w:val="00EB5CC8"/>
    <w:rsid w:val="00EB5CD8"/>
    <w:rsid w:val="00EB5D76"/>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696"/>
    <w:rsid w:val="00EC37AD"/>
    <w:rsid w:val="00EC3921"/>
    <w:rsid w:val="00EC3F0F"/>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D4"/>
    <w:rsid w:val="00EC6FA7"/>
    <w:rsid w:val="00EC71CE"/>
    <w:rsid w:val="00EC72D2"/>
    <w:rsid w:val="00EC7605"/>
    <w:rsid w:val="00EC7894"/>
    <w:rsid w:val="00EC79C0"/>
    <w:rsid w:val="00EC7B3D"/>
    <w:rsid w:val="00EC7C09"/>
    <w:rsid w:val="00EC7D7C"/>
    <w:rsid w:val="00EC7F08"/>
    <w:rsid w:val="00ED00E3"/>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2A76"/>
    <w:rsid w:val="00ED3015"/>
    <w:rsid w:val="00ED3375"/>
    <w:rsid w:val="00ED3655"/>
    <w:rsid w:val="00ED3762"/>
    <w:rsid w:val="00ED390A"/>
    <w:rsid w:val="00ED39E4"/>
    <w:rsid w:val="00ED3BCF"/>
    <w:rsid w:val="00ED3D9A"/>
    <w:rsid w:val="00ED442E"/>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08"/>
    <w:rsid w:val="00EE1C56"/>
    <w:rsid w:val="00EE263E"/>
    <w:rsid w:val="00EE2685"/>
    <w:rsid w:val="00EE297F"/>
    <w:rsid w:val="00EE2A0A"/>
    <w:rsid w:val="00EE2BA9"/>
    <w:rsid w:val="00EE2CFC"/>
    <w:rsid w:val="00EE2E43"/>
    <w:rsid w:val="00EE2E90"/>
    <w:rsid w:val="00EE2EE6"/>
    <w:rsid w:val="00EE31A4"/>
    <w:rsid w:val="00EE35E9"/>
    <w:rsid w:val="00EE3662"/>
    <w:rsid w:val="00EE388A"/>
    <w:rsid w:val="00EE3A29"/>
    <w:rsid w:val="00EE3CD9"/>
    <w:rsid w:val="00EE3E9D"/>
    <w:rsid w:val="00EE3F8F"/>
    <w:rsid w:val="00EE4035"/>
    <w:rsid w:val="00EE41F1"/>
    <w:rsid w:val="00EE4308"/>
    <w:rsid w:val="00EE4397"/>
    <w:rsid w:val="00EE47E4"/>
    <w:rsid w:val="00EE488F"/>
    <w:rsid w:val="00EE4944"/>
    <w:rsid w:val="00EE4A96"/>
    <w:rsid w:val="00EE4E6B"/>
    <w:rsid w:val="00EE4FF9"/>
    <w:rsid w:val="00EE5025"/>
    <w:rsid w:val="00EE50DE"/>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5AC"/>
    <w:rsid w:val="00EF277B"/>
    <w:rsid w:val="00EF27EE"/>
    <w:rsid w:val="00EF2D25"/>
    <w:rsid w:val="00EF2FEF"/>
    <w:rsid w:val="00EF3128"/>
    <w:rsid w:val="00EF34EC"/>
    <w:rsid w:val="00EF3610"/>
    <w:rsid w:val="00EF38DA"/>
    <w:rsid w:val="00EF3AE7"/>
    <w:rsid w:val="00EF3CBC"/>
    <w:rsid w:val="00EF3E44"/>
    <w:rsid w:val="00EF3ECA"/>
    <w:rsid w:val="00EF3FA6"/>
    <w:rsid w:val="00EF4198"/>
    <w:rsid w:val="00EF41F5"/>
    <w:rsid w:val="00EF4497"/>
    <w:rsid w:val="00EF4750"/>
    <w:rsid w:val="00EF4888"/>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5AF"/>
    <w:rsid w:val="00EF77F0"/>
    <w:rsid w:val="00EF7C7B"/>
    <w:rsid w:val="00EF7CBB"/>
    <w:rsid w:val="00EF7DCE"/>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B40"/>
    <w:rsid w:val="00F02B41"/>
    <w:rsid w:val="00F02BA8"/>
    <w:rsid w:val="00F02BC1"/>
    <w:rsid w:val="00F02E8D"/>
    <w:rsid w:val="00F02E9D"/>
    <w:rsid w:val="00F02F1F"/>
    <w:rsid w:val="00F02FAC"/>
    <w:rsid w:val="00F03016"/>
    <w:rsid w:val="00F03158"/>
    <w:rsid w:val="00F03741"/>
    <w:rsid w:val="00F03890"/>
    <w:rsid w:val="00F03D2A"/>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629"/>
    <w:rsid w:val="00F1064C"/>
    <w:rsid w:val="00F107B5"/>
    <w:rsid w:val="00F10AD8"/>
    <w:rsid w:val="00F10B44"/>
    <w:rsid w:val="00F10B5F"/>
    <w:rsid w:val="00F10C67"/>
    <w:rsid w:val="00F10E5E"/>
    <w:rsid w:val="00F10F3B"/>
    <w:rsid w:val="00F11083"/>
    <w:rsid w:val="00F1112D"/>
    <w:rsid w:val="00F111EF"/>
    <w:rsid w:val="00F113B9"/>
    <w:rsid w:val="00F11640"/>
    <w:rsid w:val="00F117D3"/>
    <w:rsid w:val="00F11E74"/>
    <w:rsid w:val="00F11EDB"/>
    <w:rsid w:val="00F11EF7"/>
    <w:rsid w:val="00F12357"/>
    <w:rsid w:val="00F12411"/>
    <w:rsid w:val="00F127F8"/>
    <w:rsid w:val="00F12BA7"/>
    <w:rsid w:val="00F12C10"/>
    <w:rsid w:val="00F13AC2"/>
    <w:rsid w:val="00F13B2C"/>
    <w:rsid w:val="00F13B81"/>
    <w:rsid w:val="00F13D19"/>
    <w:rsid w:val="00F13E4D"/>
    <w:rsid w:val="00F13E9D"/>
    <w:rsid w:val="00F1406C"/>
    <w:rsid w:val="00F14397"/>
    <w:rsid w:val="00F143DA"/>
    <w:rsid w:val="00F145E9"/>
    <w:rsid w:val="00F14A4B"/>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4AD"/>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5B8"/>
    <w:rsid w:val="00F21FE6"/>
    <w:rsid w:val="00F22097"/>
    <w:rsid w:val="00F22627"/>
    <w:rsid w:val="00F22861"/>
    <w:rsid w:val="00F22B88"/>
    <w:rsid w:val="00F22C0B"/>
    <w:rsid w:val="00F22C1F"/>
    <w:rsid w:val="00F22C51"/>
    <w:rsid w:val="00F22EE9"/>
    <w:rsid w:val="00F22F36"/>
    <w:rsid w:val="00F230A6"/>
    <w:rsid w:val="00F230BF"/>
    <w:rsid w:val="00F23169"/>
    <w:rsid w:val="00F235D0"/>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5F2"/>
    <w:rsid w:val="00F256DD"/>
    <w:rsid w:val="00F25893"/>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72"/>
    <w:rsid w:val="00F31CC0"/>
    <w:rsid w:val="00F31F53"/>
    <w:rsid w:val="00F320D3"/>
    <w:rsid w:val="00F3213D"/>
    <w:rsid w:val="00F3236C"/>
    <w:rsid w:val="00F32928"/>
    <w:rsid w:val="00F32A96"/>
    <w:rsid w:val="00F32CD4"/>
    <w:rsid w:val="00F32D98"/>
    <w:rsid w:val="00F32E15"/>
    <w:rsid w:val="00F32EC2"/>
    <w:rsid w:val="00F32ED1"/>
    <w:rsid w:val="00F32F64"/>
    <w:rsid w:val="00F32F78"/>
    <w:rsid w:val="00F3309D"/>
    <w:rsid w:val="00F33500"/>
    <w:rsid w:val="00F335DF"/>
    <w:rsid w:val="00F33748"/>
    <w:rsid w:val="00F337AB"/>
    <w:rsid w:val="00F33840"/>
    <w:rsid w:val="00F33C44"/>
    <w:rsid w:val="00F33F67"/>
    <w:rsid w:val="00F340A5"/>
    <w:rsid w:val="00F3426D"/>
    <w:rsid w:val="00F34331"/>
    <w:rsid w:val="00F34444"/>
    <w:rsid w:val="00F34628"/>
    <w:rsid w:val="00F34870"/>
    <w:rsid w:val="00F3492B"/>
    <w:rsid w:val="00F34C2B"/>
    <w:rsid w:val="00F34E2E"/>
    <w:rsid w:val="00F34E92"/>
    <w:rsid w:val="00F34F5A"/>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08"/>
    <w:rsid w:val="00F377F3"/>
    <w:rsid w:val="00F3792C"/>
    <w:rsid w:val="00F401A5"/>
    <w:rsid w:val="00F40801"/>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765"/>
    <w:rsid w:val="00F437E8"/>
    <w:rsid w:val="00F43AC4"/>
    <w:rsid w:val="00F43DC0"/>
    <w:rsid w:val="00F43DD5"/>
    <w:rsid w:val="00F4434C"/>
    <w:rsid w:val="00F44363"/>
    <w:rsid w:val="00F44378"/>
    <w:rsid w:val="00F445D1"/>
    <w:rsid w:val="00F446A5"/>
    <w:rsid w:val="00F44A14"/>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355"/>
    <w:rsid w:val="00F543CE"/>
    <w:rsid w:val="00F5460D"/>
    <w:rsid w:val="00F54C67"/>
    <w:rsid w:val="00F54D46"/>
    <w:rsid w:val="00F54DE8"/>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C90"/>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7CF"/>
    <w:rsid w:val="00F6380D"/>
    <w:rsid w:val="00F63816"/>
    <w:rsid w:val="00F63950"/>
    <w:rsid w:val="00F63A38"/>
    <w:rsid w:val="00F63CA7"/>
    <w:rsid w:val="00F63E59"/>
    <w:rsid w:val="00F63FE2"/>
    <w:rsid w:val="00F63FFC"/>
    <w:rsid w:val="00F640D0"/>
    <w:rsid w:val="00F6423F"/>
    <w:rsid w:val="00F64283"/>
    <w:rsid w:val="00F6436D"/>
    <w:rsid w:val="00F646FE"/>
    <w:rsid w:val="00F64851"/>
    <w:rsid w:val="00F6485F"/>
    <w:rsid w:val="00F64BDE"/>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16"/>
    <w:rsid w:val="00F667B5"/>
    <w:rsid w:val="00F66806"/>
    <w:rsid w:val="00F66869"/>
    <w:rsid w:val="00F668EB"/>
    <w:rsid w:val="00F6693A"/>
    <w:rsid w:val="00F669B2"/>
    <w:rsid w:val="00F66CB3"/>
    <w:rsid w:val="00F6716D"/>
    <w:rsid w:val="00F673CB"/>
    <w:rsid w:val="00F67492"/>
    <w:rsid w:val="00F67495"/>
    <w:rsid w:val="00F67681"/>
    <w:rsid w:val="00F67746"/>
    <w:rsid w:val="00F677ED"/>
    <w:rsid w:val="00F67832"/>
    <w:rsid w:val="00F678BB"/>
    <w:rsid w:val="00F67921"/>
    <w:rsid w:val="00F67A32"/>
    <w:rsid w:val="00F67B63"/>
    <w:rsid w:val="00F67C77"/>
    <w:rsid w:val="00F67E65"/>
    <w:rsid w:val="00F67F53"/>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35D"/>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435"/>
    <w:rsid w:val="00F77617"/>
    <w:rsid w:val="00F776CB"/>
    <w:rsid w:val="00F7775D"/>
    <w:rsid w:val="00F777F9"/>
    <w:rsid w:val="00F77823"/>
    <w:rsid w:val="00F77917"/>
    <w:rsid w:val="00F77AF0"/>
    <w:rsid w:val="00F77F01"/>
    <w:rsid w:val="00F802BF"/>
    <w:rsid w:val="00F803DB"/>
    <w:rsid w:val="00F804BE"/>
    <w:rsid w:val="00F804FE"/>
    <w:rsid w:val="00F806DC"/>
    <w:rsid w:val="00F80757"/>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FEB"/>
    <w:rsid w:val="00F83319"/>
    <w:rsid w:val="00F836BB"/>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FA8"/>
    <w:rsid w:val="00F85025"/>
    <w:rsid w:val="00F850AF"/>
    <w:rsid w:val="00F85220"/>
    <w:rsid w:val="00F85304"/>
    <w:rsid w:val="00F8539C"/>
    <w:rsid w:val="00F854F7"/>
    <w:rsid w:val="00F85767"/>
    <w:rsid w:val="00F857D5"/>
    <w:rsid w:val="00F858FA"/>
    <w:rsid w:val="00F859D8"/>
    <w:rsid w:val="00F85A10"/>
    <w:rsid w:val="00F85A60"/>
    <w:rsid w:val="00F85CF1"/>
    <w:rsid w:val="00F85DC8"/>
    <w:rsid w:val="00F85E08"/>
    <w:rsid w:val="00F85ED0"/>
    <w:rsid w:val="00F85FC9"/>
    <w:rsid w:val="00F85FD8"/>
    <w:rsid w:val="00F86071"/>
    <w:rsid w:val="00F864BE"/>
    <w:rsid w:val="00F865B6"/>
    <w:rsid w:val="00F8665D"/>
    <w:rsid w:val="00F868F2"/>
    <w:rsid w:val="00F868F5"/>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B0A"/>
    <w:rsid w:val="00F90E55"/>
    <w:rsid w:val="00F90EC5"/>
    <w:rsid w:val="00F90F8D"/>
    <w:rsid w:val="00F91012"/>
    <w:rsid w:val="00F91049"/>
    <w:rsid w:val="00F91154"/>
    <w:rsid w:val="00F9149D"/>
    <w:rsid w:val="00F9158C"/>
    <w:rsid w:val="00F91673"/>
    <w:rsid w:val="00F91685"/>
    <w:rsid w:val="00F9190C"/>
    <w:rsid w:val="00F91A3C"/>
    <w:rsid w:val="00F91FCC"/>
    <w:rsid w:val="00F922A9"/>
    <w:rsid w:val="00F92368"/>
    <w:rsid w:val="00F9242B"/>
    <w:rsid w:val="00F924B6"/>
    <w:rsid w:val="00F92512"/>
    <w:rsid w:val="00F9258D"/>
    <w:rsid w:val="00F925CF"/>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AA9"/>
    <w:rsid w:val="00F940D6"/>
    <w:rsid w:val="00F9427F"/>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1C"/>
    <w:rsid w:val="00F95A29"/>
    <w:rsid w:val="00F95B62"/>
    <w:rsid w:val="00F9619B"/>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C6"/>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A31"/>
    <w:rsid w:val="00FB1D60"/>
    <w:rsid w:val="00FB1E27"/>
    <w:rsid w:val="00FB235F"/>
    <w:rsid w:val="00FB23AB"/>
    <w:rsid w:val="00FB2559"/>
    <w:rsid w:val="00FB272F"/>
    <w:rsid w:val="00FB28F5"/>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1B"/>
    <w:rsid w:val="00FB4C80"/>
    <w:rsid w:val="00FB4CEA"/>
    <w:rsid w:val="00FB537B"/>
    <w:rsid w:val="00FB54DB"/>
    <w:rsid w:val="00FB572F"/>
    <w:rsid w:val="00FB5908"/>
    <w:rsid w:val="00FB59F3"/>
    <w:rsid w:val="00FB5AC5"/>
    <w:rsid w:val="00FB5F07"/>
    <w:rsid w:val="00FB5FC3"/>
    <w:rsid w:val="00FB5FFC"/>
    <w:rsid w:val="00FB60C6"/>
    <w:rsid w:val="00FB683A"/>
    <w:rsid w:val="00FB68B5"/>
    <w:rsid w:val="00FB690C"/>
    <w:rsid w:val="00FB6940"/>
    <w:rsid w:val="00FB6A6A"/>
    <w:rsid w:val="00FB6AFC"/>
    <w:rsid w:val="00FB6B50"/>
    <w:rsid w:val="00FB6C7F"/>
    <w:rsid w:val="00FB6D86"/>
    <w:rsid w:val="00FB71B7"/>
    <w:rsid w:val="00FB72EE"/>
    <w:rsid w:val="00FB73BC"/>
    <w:rsid w:val="00FB7458"/>
    <w:rsid w:val="00FB767C"/>
    <w:rsid w:val="00FB7A15"/>
    <w:rsid w:val="00FB7FBA"/>
    <w:rsid w:val="00FC0175"/>
    <w:rsid w:val="00FC02E5"/>
    <w:rsid w:val="00FC0337"/>
    <w:rsid w:val="00FC0494"/>
    <w:rsid w:val="00FC04DD"/>
    <w:rsid w:val="00FC078C"/>
    <w:rsid w:val="00FC0800"/>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AD4"/>
    <w:rsid w:val="00FC5B70"/>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64"/>
    <w:rsid w:val="00FD0171"/>
    <w:rsid w:val="00FD0226"/>
    <w:rsid w:val="00FD025A"/>
    <w:rsid w:val="00FD0472"/>
    <w:rsid w:val="00FD04EF"/>
    <w:rsid w:val="00FD0606"/>
    <w:rsid w:val="00FD0781"/>
    <w:rsid w:val="00FD07F6"/>
    <w:rsid w:val="00FD0B25"/>
    <w:rsid w:val="00FD0C12"/>
    <w:rsid w:val="00FD0D16"/>
    <w:rsid w:val="00FD0F77"/>
    <w:rsid w:val="00FD1003"/>
    <w:rsid w:val="00FD1597"/>
    <w:rsid w:val="00FD180E"/>
    <w:rsid w:val="00FD1868"/>
    <w:rsid w:val="00FD19D0"/>
    <w:rsid w:val="00FD1BC2"/>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2FEC"/>
    <w:rsid w:val="00FD324C"/>
    <w:rsid w:val="00FD33FF"/>
    <w:rsid w:val="00FD35C8"/>
    <w:rsid w:val="00FD3772"/>
    <w:rsid w:val="00FD3989"/>
    <w:rsid w:val="00FD39F7"/>
    <w:rsid w:val="00FD3AA4"/>
    <w:rsid w:val="00FD3B5D"/>
    <w:rsid w:val="00FD3E8D"/>
    <w:rsid w:val="00FD3F21"/>
    <w:rsid w:val="00FD421F"/>
    <w:rsid w:val="00FD42D3"/>
    <w:rsid w:val="00FD4381"/>
    <w:rsid w:val="00FD45A8"/>
    <w:rsid w:val="00FD47ED"/>
    <w:rsid w:val="00FD4829"/>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5BED"/>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501"/>
    <w:rsid w:val="00FE053C"/>
    <w:rsid w:val="00FE0655"/>
    <w:rsid w:val="00FE0825"/>
    <w:rsid w:val="00FE08B9"/>
    <w:rsid w:val="00FE0B05"/>
    <w:rsid w:val="00FE0BC3"/>
    <w:rsid w:val="00FE0C60"/>
    <w:rsid w:val="00FE1135"/>
    <w:rsid w:val="00FE13AE"/>
    <w:rsid w:val="00FE1492"/>
    <w:rsid w:val="00FE14C5"/>
    <w:rsid w:val="00FE14CD"/>
    <w:rsid w:val="00FE15A6"/>
    <w:rsid w:val="00FE1747"/>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E69"/>
    <w:rsid w:val="00FE3116"/>
    <w:rsid w:val="00FE3241"/>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904"/>
    <w:rsid w:val="00FF2991"/>
    <w:rsid w:val="00FF2B62"/>
    <w:rsid w:val="00FF2DCD"/>
    <w:rsid w:val="00FF2E5C"/>
    <w:rsid w:val="00FF2E94"/>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CD4"/>
    <w:rsid w:val="00FF4DFC"/>
    <w:rsid w:val="00FF4EB6"/>
    <w:rsid w:val="00FF4F9E"/>
    <w:rsid w:val="00FF5074"/>
    <w:rsid w:val="00FF5469"/>
    <w:rsid w:val="00FF5634"/>
    <w:rsid w:val="00FF566F"/>
    <w:rsid w:val="00FF569D"/>
    <w:rsid w:val="00FF5839"/>
    <w:rsid w:val="00FF5943"/>
    <w:rsid w:val="00FF59B4"/>
    <w:rsid w:val="00FF5A65"/>
    <w:rsid w:val="00FF5BE9"/>
    <w:rsid w:val="00FF5C91"/>
    <w:rsid w:val="00FF5D85"/>
    <w:rsid w:val="00FF5EC6"/>
    <w:rsid w:val="00FF5F75"/>
    <w:rsid w:val="00FF60D4"/>
    <w:rsid w:val="00FF6108"/>
    <w:rsid w:val="00FF6182"/>
    <w:rsid w:val="00FF62C7"/>
    <w:rsid w:val="00FF6301"/>
    <w:rsid w:val="00FF63ED"/>
    <w:rsid w:val="00FF648E"/>
    <w:rsid w:val="00FF64A1"/>
    <w:rsid w:val="00FF661B"/>
    <w:rsid w:val="00FF677A"/>
    <w:rsid w:val="00FF6822"/>
    <w:rsid w:val="00FF6C09"/>
    <w:rsid w:val="00FF6C65"/>
    <w:rsid w:val="00FF6D46"/>
    <w:rsid w:val="00FF6D91"/>
    <w:rsid w:val="00FF6DD8"/>
    <w:rsid w:val="00FF7455"/>
    <w:rsid w:val="00FF75D5"/>
    <w:rsid w:val="00FF765C"/>
    <w:rsid w:val="00FF76DB"/>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FE5AC90-ABF1-4AB8-9C5B-3E46312B6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5"/>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5"/>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5"/>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5"/>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6"/>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37"/>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DFDAED2-3BF5-4139-AC5A-31A6E4861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4</Pages>
  <Words>1683</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11256</CharactersWithSpaces>
  <SharedDoc>false</SharedDoc>
  <HLinks>
    <vt:vector size="102" baseType="variant">
      <vt:variant>
        <vt:i4>7143438</vt:i4>
      </vt:variant>
      <vt:variant>
        <vt:i4>60</vt:i4>
      </vt:variant>
      <vt:variant>
        <vt:i4>0</vt:i4>
      </vt:variant>
      <vt:variant>
        <vt:i4>5</vt:i4>
      </vt:variant>
      <vt:variant>
        <vt:lpwstr>https://www.3gpp.org/ftp/Specs/archive/38_series/38.321/38321-h40.zip</vt:lpwstr>
      </vt:variant>
      <vt:variant>
        <vt:lpwstr/>
      </vt:variant>
      <vt:variant>
        <vt:i4>7077902</vt:i4>
      </vt:variant>
      <vt:variant>
        <vt:i4>57</vt:i4>
      </vt:variant>
      <vt:variant>
        <vt:i4>0</vt:i4>
      </vt:variant>
      <vt:variant>
        <vt:i4>5</vt:i4>
      </vt:variant>
      <vt:variant>
        <vt:lpwstr>https://www.3gpp.org/ftp/Specs/archive/38_series/38.213/38213-h50.zip</vt:lpwstr>
      </vt:variant>
      <vt:variant>
        <vt:lpwstr/>
      </vt:variant>
      <vt:variant>
        <vt:i4>7077902</vt:i4>
      </vt:variant>
      <vt:variant>
        <vt:i4>54</vt:i4>
      </vt:variant>
      <vt:variant>
        <vt:i4>0</vt:i4>
      </vt:variant>
      <vt:variant>
        <vt:i4>5</vt:i4>
      </vt:variant>
      <vt:variant>
        <vt:lpwstr>https://www.3gpp.org/ftp/Specs/archive/38_series/38.214/38214-h50.zip</vt:lpwstr>
      </vt:variant>
      <vt:variant>
        <vt:lpwstr/>
      </vt:variant>
      <vt:variant>
        <vt:i4>7405638</vt:i4>
      </vt:variant>
      <vt:variant>
        <vt:i4>51</vt:i4>
      </vt:variant>
      <vt:variant>
        <vt:i4>0</vt:i4>
      </vt:variant>
      <vt:variant>
        <vt:i4>5</vt:i4>
      </vt:variant>
      <vt:variant>
        <vt:lpwstr>https://www.3gpp.org/ftp/tsg_ran/WG2_RL2/TSGR2_121/Docs/R2-2301910.zip</vt:lpwstr>
      </vt:variant>
      <vt:variant>
        <vt:lpwstr/>
      </vt:variant>
      <vt:variant>
        <vt:i4>7143438</vt:i4>
      </vt:variant>
      <vt:variant>
        <vt:i4>48</vt:i4>
      </vt:variant>
      <vt:variant>
        <vt:i4>0</vt:i4>
      </vt:variant>
      <vt:variant>
        <vt:i4>5</vt:i4>
      </vt:variant>
      <vt:variant>
        <vt:lpwstr>https://www.3gpp.org/ftp/Specs/archive/38_series/38.306/38306-h40.zip</vt:lpwstr>
      </vt:variant>
      <vt:variant>
        <vt:lpwstr/>
      </vt:variant>
      <vt:variant>
        <vt:i4>6881295</vt:i4>
      </vt:variant>
      <vt:variant>
        <vt:i4>45</vt:i4>
      </vt:variant>
      <vt:variant>
        <vt:i4>0</vt:i4>
      </vt:variant>
      <vt:variant>
        <vt:i4>5</vt:i4>
      </vt:variant>
      <vt:variant>
        <vt:lpwstr>https://www.3gpp.org/ftp/Specs/archive/38_series/38.865/38865-i00.zip</vt:lpwstr>
      </vt:variant>
      <vt:variant>
        <vt:lpwstr/>
      </vt:variant>
      <vt:variant>
        <vt:i4>1966137</vt:i4>
      </vt:variant>
      <vt:variant>
        <vt:i4>42</vt:i4>
      </vt:variant>
      <vt:variant>
        <vt:i4>0</vt:i4>
      </vt:variant>
      <vt:variant>
        <vt:i4>5</vt:i4>
      </vt:variant>
      <vt:variant>
        <vt:lpwstr>https://www.3gpp.org/ftp/tsg_ran/TSG_RAN/TSGR_99/Docs/RP-230778.zip</vt:lpwstr>
      </vt:variant>
      <vt:variant>
        <vt:lpwstr/>
      </vt:variant>
      <vt:variant>
        <vt:i4>7995468</vt:i4>
      </vt:variant>
      <vt:variant>
        <vt:i4>39</vt:i4>
      </vt:variant>
      <vt:variant>
        <vt:i4>0</vt:i4>
      </vt:variant>
      <vt:variant>
        <vt:i4>5</vt:i4>
      </vt:variant>
      <vt:variant>
        <vt:lpwstr>https://www.3gpp.org/ftp/tsg_ran/WG1_RL1/TSGR1_112/Docs/R1-2301889.zip</vt:lpwstr>
      </vt:variant>
      <vt:variant>
        <vt:lpwstr/>
      </vt:variant>
      <vt:variant>
        <vt:i4>7733324</vt:i4>
      </vt:variant>
      <vt:variant>
        <vt:i4>36</vt:i4>
      </vt:variant>
      <vt:variant>
        <vt:i4>0</vt:i4>
      </vt:variant>
      <vt:variant>
        <vt:i4>5</vt:i4>
      </vt:variant>
      <vt:variant>
        <vt:lpwstr>https://www.3gpp.org/ftp/tsg_ran/WG1_RL1/TSGR1_112/Docs/R1-2301885.zip</vt:lpwstr>
      </vt:variant>
      <vt:variant>
        <vt:lpwstr/>
      </vt:variant>
      <vt:variant>
        <vt:i4>6291548</vt:i4>
      </vt:variant>
      <vt:variant>
        <vt:i4>33</vt:i4>
      </vt:variant>
      <vt:variant>
        <vt:i4>0</vt:i4>
      </vt:variant>
      <vt:variant>
        <vt:i4>5</vt:i4>
      </vt:variant>
      <vt:variant>
        <vt:lpwstr>https://www.3gpp.org/ftp/TSG_RAN/TSG_RAN/TSGR_98e/Docs/RP-223544.zip</vt:lpwstr>
      </vt:variant>
      <vt:variant>
        <vt:lpwstr/>
      </vt:variant>
      <vt:variant>
        <vt:i4>1441849</vt:i4>
      </vt:variant>
      <vt:variant>
        <vt:i4>29</vt:i4>
      </vt:variant>
      <vt:variant>
        <vt:i4>0</vt:i4>
      </vt:variant>
      <vt:variant>
        <vt:i4>5</vt:i4>
      </vt:variant>
      <vt:variant>
        <vt:lpwstr/>
      </vt:variant>
      <vt:variant>
        <vt:lpwstr>_Toc134490568</vt:lpwstr>
      </vt:variant>
      <vt:variant>
        <vt:i4>1441849</vt:i4>
      </vt:variant>
      <vt:variant>
        <vt:i4>26</vt:i4>
      </vt:variant>
      <vt:variant>
        <vt:i4>0</vt:i4>
      </vt:variant>
      <vt:variant>
        <vt:i4>5</vt:i4>
      </vt:variant>
      <vt:variant>
        <vt:lpwstr/>
      </vt:variant>
      <vt:variant>
        <vt:lpwstr>_Toc134490567</vt:lpwstr>
      </vt:variant>
      <vt:variant>
        <vt:i4>1441849</vt:i4>
      </vt:variant>
      <vt:variant>
        <vt:i4>23</vt:i4>
      </vt:variant>
      <vt:variant>
        <vt:i4>0</vt:i4>
      </vt:variant>
      <vt:variant>
        <vt:i4>5</vt:i4>
      </vt:variant>
      <vt:variant>
        <vt:lpwstr/>
      </vt:variant>
      <vt:variant>
        <vt:lpwstr>_Toc134490566</vt:lpwstr>
      </vt:variant>
      <vt:variant>
        <vt:i4>1441849</vt:i4>
      </vt:variant>
      <vt:variant>
        <vt:i4>20</vt:i4>
      </vt:variant>
      <vt:variant>
        <vt:i4>0</vt:i4>
      </vt:variant>
      <vt:variant>
        <vt:i4>5</vt:i4>
      </vt:variant>
      <vt:variant>
        <vt:lpwstr/>
      </vt:variant>
      <vt:variant>
        <vt:lpwstr>_Toc134490565</vt:lpwstr>
      </vt:variant>
      <vt:variant>
        <vt:i4>1441849</vt:i4>
      </vt:variant>
      <vt:variant>
        <vt:i4>17</vt:i4>
      </vt:variant>
      <vt:variant>
        <vt:i4>0</vt:i4>
      </vt:variant>
      <vt:variant>
        <vt:i4>5</vt:i4>
      </vt:variant>
      <vt:variant>
        <vt:lpwstr/>
      </vt:variant>
      <vt:variant>
        <vt:lpwstr>_Toc134490564</vt:lpwstr>
      </vt:variant>
      <vt:variant>
        <vt:i4>1441849</vt:i4>
      </vt:variant>
      <vt:variant>
        <vt:i4>14</vt:i4>
      </vt:variant>
      <vt:variant>
        <vt:i4>0</vt:i4>
      </vt:variant>
      <vt:variant>
        <vt:i4>5</vt:i4>
      </vt:variant>
      <vt:variant>
        <vt:lpwstr/>
      </vt:variant>
      <vt:variant>
        <vt:lpwstr>_Toc134490563</vt:lpwstr>
      </vt:variant>
      <vt:variant>
        <vt:i4>1441849</vt:i4>
      </vt:variant>
      <vt:variant>
        <vt:i4>11</vt:i4>
      </vt:variant>
      <vt:variant>
        <vt:i4>0</vt:i4>
      </vt:variant>
      <vt:variant>
        <vt:i4>5</vt:i4>
      </vt:variant>
      <vt:variant>
        <vt:lpwstr/>
      </vt:variant>
      <vt:variant>
        <vt:lpwstr>_Toc134490562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Ericsson</cp:lastModifiedBy>
  <cp:revision>231</cp:revision>
  <cp:lastPrinted>2023-04-07T04:03:00Z</cp:lastPrinted>
  <dcterms:created xsi:type="dcterms:W3CDTF">2023-04-07T08:03:00Z</dcterms:created>
  <dcterms:modified xsi:type="dcterms:W3CDTF">2023-08-11T05:22:00Z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